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822B" w14:textId="77777777" w:rsidR="00E74896" w:rsidRPr="00A41C58" w:rsidRDefault="00087E66" w:rsidP="003D67C8">
      <w:pPr>
        <w:jc w:val="center"/>
        <w:rPr>
          <w:rFonts w:ascii="Times New Roman" w:hAnsi="Times New Roman"/>
          <w:b/>
          <w:sz w:val="24"/>
          <w:szCs w:val="24"/>
          <w:lang w:val="es-EC"/>
        </w:rPr>
      </w:pPr>
      <w:r w:rsidRPr="00A41C58">
        <w:rPr>
          <w:rFonts w:ascii="Times New Roman" w:hAnsi="Times New Roman"/>
          <w:b/>
          <w:sz w:val="24"/>
          <w:szCs w:val="24"/>
          <w:lang w:val="es-EC"/>
        </w:rPr>
        <w:t>Producción</w:t>
      </w:r>
      <w:r w:rsidR="00163115" w:rsidRPr="00A41C58">
        <w:rPr>
          <w:rFonts w:ascii="Times New Roman" w:hAnsi="Times New Roman"/>
          <w:b/>
          <w:sz w:val="24"/>
          <w:szCs w:val="24"/>
          <w:lang w:val="es-EC"/>
        </w:rPr>
        <w:t xml:space="preserve"> y calidad de fritura de papa </w:t>
      </w:r>
      <w:r w:rsidR="00E74896" w:rsidRPr="00A41C58">
        <w:rPr>
          <w:rFonts w:ascii="Times New Roman" w:hAnsi="Times New Roman"/>
          <w:b/>
          <w:sz w:val="24"/>
          <w:szCs w:val="24"/>
          <w:lang w:val="es-EC"/>
        </w:rPr>
        <w:t>(</w:t>
      </w:r>
      <w:proofErr w:type="spellStart"/>
      <w:r w:rsidR="00E74896" w:rsidRPr="00A41C58">
        <w:rPr>
          <w:rFonts w:ascii="Times New Roman" w:hAnsi="Times New Roman"/>
          <w:b/>
          <w:i/>
          <w:sz w:val="24"/>
          <w:szCs w:val="24"/>
          <w:lang w:val="es-EC"/>
        </w:rPr>
        <w:t>Solanum</w:t>
      </w:r>
      <w:proofErr w:type="spellEnd"/>
      <w:r w:rsidR="00E74896" w:rsidRPr="00A41C58">
        <w:rPr>
          <w:rFonts w:ascii="Times New Roman" w:hAnsi="Times New Roman"/>
          <w:b/>
          <w:i/>
          <w:sz w:val="24"/>
          <w:szCs w:val="24"/>
          <w:lang w:val="es-EC"/>
        </w:rPr>
        <w:t xml:space="preserve"> </w:t>
      </w:r>
      <w:proofErr w:type="spellStart"/>
      <w:r w:rsidR="00E74896" w:rsidRPr="00A41C58">
        <w:rPr>
          <w:rFonts w:ascii="Times New Roman" w:hAnsi="Times New Roman"/>
          <w:b/>
          <w:i/>
          <w:sz w:val="24"/>
          <w:szCs w:val="24"/>
          <w:lang w:val="es-EC"/>
        </w:rPr>
        <w:t>tuberosum</w:t>
      </w:r>
      <w:proofErr w:type="spellEnd"/>
      <w:r w:rsidR="00E74896" w:rsidRPr="00A41C58">
        <w:rPr>
          <w:rFonts w:ascii="Times New Roman" w:hAnsi="Times New Roman"/>
          <w:b/>
          <w:sz w:val="24"/>
          <w:szCs w:val="24"/>
          <w:lang w:val="es-EC"/>
        </w:rPr>
        <w:t xml:space="preserve"> L.), </w:t>
      </w:r>
      <w:proofErr w:type="spellStart"/>
      <w:r w:rsidR="00163115" w:rsidRPr="00A41C58">
        <w:rPr>
          <w:rFonts w:ascii="Times New Roman" w:hAnsi="Times New Roman"/>
          <w:b/>
          <w:sz w:val="24"/>
          <w:szCs w:val="24"/>
          <w:lang w:val="es-EC"/>
        </w:rPr>
        <w:t>var</w:t>
      </w:r>
      <w:proofErr w:type="spellEnd"/>
      <w:r w:rsidR="00912339" w:rsidRPr="00A41C58">
        <w:rPr>
          <w:rFonts w:ascii="Times New Roman" w:hAnsi="Times New Roman"/>
          <w:b/>
          <w:sz w:val="24"/>
          <w:szCs w:val="24"/>
          <w:lang w:val="es-EC"/>
        </w:rPr>
        <w:t xml:space="preserve">. INIAP - </w:t>
      </w:r>
      <w:r w:rsidR="00E74896" w:rsidRPr="00A41C58">
        <w:rPr>
          <w:rFonts w:ascii="Times New Roman" w:hAnsi="Times New Roman"/>
          <w:b/>
          <w:sz w:val="24"/>
          <w:szCs w:val="24"/>
          <w:lang w:val="es-EC"/>
        </w:rPr>
        <w:t>L</w:t>
      </w:r>
      <w:r w:rsidR="00163115" w:rsidRPr="00A41C58">
        <w:rPr>
          <w:rFonts w:ascii="Times New Roman" w:hAnsi="Times New Roman"/>
          <w:b/>
          <w:sz w:val="24"/>
          <w:szCs w:val="24"/>
          <w:lang w:val="es-EC"/>
        </w:rPr>
        <w:t>ibertad</w:t>
      </w:r>
      <w:r w:rsidR="00E74896" w:rsidRPr="00A41C58">
        <w:rPr>
          <w:rFonts w:ascii="Times New Roman" w:hAnsi="Times New Roman"/>
          <w:b/>
          <w:sz w:val="24"/>
          <w:szCs w:val="24"/>
          <w:lang w:val="es-EC"/>
        </w:rPr>
        <w:t xml:space="preserve">, </w:t>
      </w:r>
      <w:r w:rsidRPr="00A41C58">
        <w:rPr>
          <w:rFonts w:ascii="Times New Roman" w:hAnsi="Times New Roman"/>
          <w:b/>
          <w:sz w:val="24"/>
          <w:szCs w:val="24"/>
          <w:lang w:val="es-EC"/>
        </w:rPr>
        <w:t>con dos fuentes d</w:t>
      </w:r>
      <w:r w:rsidR="00912339" w:rsidRPr="00A41C58">
        <w:rPr>
          <w:rFonts w:ascii="Times New Roman" w:hAnsi="Times New Roman"/>
          <w:b/>
          <w:sz w:val="24"/>
          <w:szCs w:val="24"/>
          <w:lang w:val="es-EC"/>
        </w:rPr>
        <w:t xml:space="preserve">e fósforo y </w:t>
      </w:r>
      <w:r w:rsidR="00441E6D">
        <w:rPr>
          <w:rFonts w:ascii="Times New Roman" w:hAnsi="Times New Roman"/>
          <w:b/>
          <w:sz w:val="24"/>
          <w:szCs w:val="24"/>
          <w:lang w:val="es-EC"/>
        </w:rPr>
        <w:t xml:space="preserve">dos </w:t>
      </w:r>
      <w:r w:rsidRPr="00A41C58">
        <w:rPr>
          <w:rFonts w:ascii="Times New Roman" w:hAnsi="Times New Roman"/>
          <w:b/>
          <w:sz w:val="24"/>
          <w:szCs w:val="24"/>
          <w:lang w:val="es-EC"/>
        </w:rPr>
        <w:t xml:space="preserve">de potasio </w:t>
      </w:r>
      <w:r w:rsidR="00163115" w:rsidRPr="00A41C58">
        <w:rPr>
          <w:rFonts w:ascii="Times New Roman" w:hAnsi="Times New Roman"/>
          <w:b/>
          <w:sz w:val="24"/>
          <w:szCs w:val="24"/>
          <w:lang w:val="es-EC"/>
        </w:rPr>
        <w:t>en</w:t>
      </w:r>
      <w:r w:rsidR="00E74896" w:rsidRPr="00A41C58">
        <w:rPr>
          <w:rFonts w:ascii="Times New Roman" w:hAnsi="Times New Roman"/>
          <w:b/>
          <w:sz w:val="24"/>
          <w:szCs w:val="24"/>
          <w:lang w:val="es-EC"/>
        </w:rPr>
        <w:t xml:space="preserve"> </w:t>
      </w:r>
      <w:r w:rsidR="00163115" w:rsidRPr="00A41C58">
        <w:rPr>
          <w:rFonts w:ascii="Times New Roman" w:hAnsi="Times New Roman"/>
          <w:b/>
          <w:sz w:val="24"/>
          <w:szCs w:val="24"/>
          <w:lang w:val="es-EC"/>
        </w:rPr>
        <w:t>Cusubamba, Cayambe, Ecuador</w:t>
      </w:r>
    </w:p>
    <w:p w14:paraId="218B9772" w14:textId="77777777" w:rsidR="00C04183" w:rsidRPr="00A41C58" w:rsidRDefault="00C04183" w:rsidP="003D67C8">
      <w:pPr>
        <w:rPr>
          <w:rFonts w:ascii="Times New Roman" w:hAnsi="Times New Roman"/>
          <w:sz w:val="24"/>
          <w:szCs w:val="24"/>
          <w:lang w:val="es-EC"/>
        </w:rPr>
      </w:pPr>
    </w:p>
    <w:p w14:paraId="033DB294" w14:textId="77777777" w:rsidR="00E74896" w:rsidRPr="00A41C58" w:rsidRDefault="00E74896" w:rsidP="003D67C8">
      <w:pPr>
        <w:jc w:val="center"/>
        <w:rPr>
          <w:rFonts w:ascii="Times New Roman" w:hAnsi="Times New Roman"/>
          <w:sz w:val="24"/>
          <w:szCs w:val="24"/>
          <w:lang w:val="es-EC"/>
        </w:rPr>
      </w:pPr>
      <w:r w:rsidRPr="00A41C58">
        <w:rPr>
          <w:rFonts w:ascii="Times New Roman" w:hAnsi="Times New Roman"/>
          <w:sz w:val="24"/>
          <w:szCs w:val="24"/>
          <w:u w:val="single"/>
          <w:lang w:val="es-EC"/>
        </w:rPr>
        <w:t>José L. Pantoja</w:t>
      </w:r>
      <w:r w:rsidRPr="00A41C58">
        <w:rPr>
          <w:rFonts w:ascii="Times New Roman" w:hAnsi="Times New Roman"/>
          <w:sz w:val="24"/>
          <w:szCs w:val="24"/>
          <w:vertAlign w:val="superscript"/>
          <w:lang w:val="es-EC"/>
        </w:rPr>
        <w:t>1</w:t>
      </w:r>
      <w:r w:rsidRPr="00A41C58">
        <w:rPr>
          <w:rFonts w:ascii="Times New Roman" w:hAnsi="Times New Roman"/>
          <w:sz w:val="24"/>
          <w:szCs w:val="24"/>
          <w:lang w:val="es-EC"/>
        </w:rPr>
        <w:t>, Byron R. Montero</w:t>
      </w:r>
      <w:r w:rsidRPr="00A41C58">
        <w:rPr>
          <w:rFonts w:ascii="Times New Roman" w:hAnsi="Times New Roman"/>
          <w:sz w:val="24"/>
          <w:szCs w:val="24"/>
          <w:vertAlign w:val="superscript"/>
          <w:lang w:val="es-EC"/>
        </w:rPr>
        <w:t>1</w:t>
      </w:r>
      <w:r w:rsidRPr="00A41C58">
        <w:rPr>
          <w:rFonts w:ascii="Times New Roman" w:hAnsi="Times New Roman"/>
          <w:sz w:val="24"/>
          <w:szCs w:val="24"/>
          <w:lang w:val="es-EC"/>
        </w:rPr>
        <w:t>, Xavier Cuesta</w:t>
      </w:r>
      <w:r w:rsidRPr="00A41C58">
        <w:rPr>
          <w:rFonts w:ascii="Times New Roman" w:hAnsi="Times New Roman"/>
          <w:sz w:val="24"/>
          <w:szCs w:val="24"/>
          <w:vertAlign w:val="superscript"/>
          <w:lang w:val="es-EC"/>
        </w:rPr>
        <w:t>2</w:t>
      </w:r>
      <w:r w:rsidRPr="00A41C58">
        <w:rPr>
          <w:rFonts w:ascii="Times New Roman" w:hAnsi="Times New Roman"/>
          <w:sz w:val="24"/>
          <w:szCs w:val="24"/>
          <w:lang w:val="es-EC"/>
        </w:rPr>
        <w:t>, y Javier E. Chafuel</w:t>
      </w:r>
      <w:r w:rsidRPr="00A41C58">
        <w:rPr>
          <w:rFonts w:ascii="Times New Roman" w:hAnsi="Times New Roman"/>
          <w:sz w:val="24"/>
          <w:szCs w:val="24"/>
          <w:vertAlign w:val="superscript"/>
          <w:lang w:val="es-EC"/>
        </w:rPr>
        <w:t>3</w:t>
      </w:r>
    </w:p>
    <w:p w14:paraId="70F89A26" w14:textId="77777777" w:rsidR="00E74896" w:rsidRPr="00A41C58" w:rsidRDefault="00E74896" w:rsidP="003D67C8">
      <w:pPr>
        <w:jc w:val="center"/>
        <w:rPr>
          <w:rFonts w:ascii="Times New Roman" w:hAnsi="Times New Roman"/>
          <w:sz w:val="24"/>
          <w:szCs w:val="24"/>
          <w:lang w:val="es-EC"/>
        </w:rPr>
      </w:pPr>
    </w:p>
    <w:p w14:paraId="0C3EA177" w14:textId="77777777" w:rsidR="00E74896" w:rsidRPr="00A41C58" w:rsidRDefault="00E74896" w:rsidP="00BA2916">
      <w:pPr>
        <w:ind w:left="180" w:hanging="180"/>
        <w:rPr>
          <w:rFonts w:ascii="Times New Roman" w:hAnsi="Times New Roman"/>
          <w:sz w:val="23"/>
          <w:szCs w:val="23"/>
          <w:lang w:eastAsia="en-US"/>
        </w:rPr>
      </w:pPr>
      <w:r w:rsidRPr="00A41C58">
        <w:rPr>
          <w:rFonts w:ascii="Times New Roman" w:hAnsi="Times New Roman"/>
          <w:sz w:val="23"/>
          <w:szCs w:val="23"/>
          <w:vertAlign w:val="superscript"/>
          <w:lang w:val="es-EC"/>
        </w:rPr>
        <w:t>1</w:t>
      </w:r>
      <w:r w:rsidRPr="00A41C58">
        <w:rPr>
          <w:rFonts w:ascii="Times New Roman" w:hAnsi="Times New Roman"/>
          <w:sz w:val="23"/>
          <w:szCs w:val="23"/>
          <w:lang w:val="es-EC"/>
        </w:rPr>
        <w:t xml:space="preserve"> </w:t>
      </w:r>
      <w:proofErr w:type="spellStart"/>
      <w:r w:rsidRPr="00A41C58">
        <w:rPr>
          <w:rFonts w:ascii="Times New Roman" w:hAnsi="Times New Roman"/>
          <w:sz w:val="23"/>
          <w:szCs w:val="23"/>
        </w:rPr>
        <w:t>AGNLatam</w:t>
      </w:r>
      <w:proofErr w:type="spellEnd"/>
      <w:r w:rsidRPr="00A41C58">
        <w:rPr>
          <w:rFonts w:ascii="Times New Roman" w:hAnsi="Times New Roman"/>
          <w:sz w:val="23"/>
          <w:szCs w:val="23"/>
        </w:rPr>
        <w:t xml:space="preserve"> S.A. Ibarra, Ecuador. Autor correspondiente: </w:t>
      </w:r>
      <w:hyperlink r:id="rId4" w:history="1">
        <w:r w:rsidR="00352855" w:rsidRPr="00BA2916">
          <w:rPr>
            <w:rStyle w:val="Hyperlink"/>
            <w:rFonts w:ascii="Times New Roman" w:hAnsi="Times New Roman"/>
            <w:color w:val="0000FF"/>
            <w:sz w:val="23"/>
            <w:szCs w:val="23"/>
          </w:rPr>
          <w:t>joseluispantoja@outlook.com</w:t>
        </w:r>
      </w:hyperlink>
      <w:r w:rsidRPr="00A41C58">
        <w:rPr>
          <w:rFonts w:ascii="Times New Roman" w:hAnsi="Times New Roman"/>
          <w:sz w:val="23"/>
          <w:szCs w:val="23"/>
        </w:rPr>
        <w:t xml:space="preserve"> </w:t>
      </w:r>
    </w:p>
    <w:p w14:paraId="59C50DCC" w14:textId="77777777" w:rsidR="00E74896" w:rsidRPr="00A41C58" w:rsidRDefault="00E74896" w:rsidP="00BA2916">
      <w:pPr>
        <w:ind w:left="180" w:hanging="180"/>
        <w:rPr>
          <w:rFonts w:ascii="Times New Roman" w:hAnsi="Times New Roman"/>
          <w:sz w:val="23"/>
          <w:szCs w:val="23"/>
          <w:lang w:val="es-EC"/>
        </w:rPr>
      </w:pPr>
      <w:r w:rsidRPr="00A41C58">
        <w:rPr>
          <w:rFonts w:ascii="Times New Roman" w:hAnsi="Times New Roman"/>
          <w:sz w:val="23"/>
          <w:szCs w:val="23"/>
          <w:vertAlign w:val="superscript"/>
          <w:lang w:val="es-EC"/>
        </w:rPr>
        <w:t>2</w:t>
      </w:r>
      <w:r w:rsidRPr="00A41C58">
        <w:rPr>
          <w:rFonts w:ascii="Times New Roman" w:hAnsi="Times New Roman"/>
          <w:sz w:val="23"/>
          <w:szCs w:val="23"/>
          <w:lang w:val="es-EC"/>
        </w:rPr>
        <w:t xml:space="preserve"> Inst</w:t>
      </w:r>
      <w:r w:rsidR="00067775" w:rsidRPr="00A41C58">
        <w:rPr>
          <w:rFonts w:ascii="Times New Roman" w:hAnsi="Times New Roman"/>
          <w:sz w:val="23"/>
          <w:szCs w:val="23"/>
          <w:lang w:val="es-EC"/>
        </w:rPr>
        <w:t>.</w:t>
      </w:r>
      <w:r w:rsidRPr="00A41C58">
        <w:rPr>
          <w:rFonts w:ascii="Times New Roman" w:hAnsi="Times New Roman"/>
          <w:sz w:val="23"/>
          <w:szCs w:val="23"/>
          <w:lang w:val="es-EC"/>
        </w:rPr>
        <w:t xml:space="preserve"> Nacional de Investigaciones Agropecuaria</w:t>
      </w:r>
      <w:r w:rsidR="00067775" w:rsidRPr="00A41C58">
        <w:rPr>
          <w:rFonts w:ascii="Times New Roman" w:hAnsi="Times New Roman"/>
          <w:sz w:val="23"/>
          <w:szCs w:val="23"/>
          <w:lang w:val="es-EC"/>
        </w:rPr>
        <w:t>s</w:t>
      </w:r>
      <w:r w:rsidRPr="00A41C58">
        <w:rPr>
          <w:rFonts w:ascii="Times New Roman" w:hAnsi="Times New Roman"/>
          <w:sz w:val="23"/>
          <w:szCs w:val="23"/>
          <w:lang w:val="es-EC"/>
        </w:rPr>
        <w:t xml:space="preserve"> – INIAP. Quito, Ecuador.</w:t>
      </w:r>
    </w:p>
    <w:p w14:paraId="77AF3475" w14:textId="77777777" w:rsidR="00E74896" w:rsidRPr="00A41C58" w:rsidRDefault="00E74896" w:rsidP="00BA2916">
      <w:pPr>
        <w:ind w:left="180" w:hanging="180"/>
        <w:rPr>
          <w:rFonts w:ascii="Times New Roman" w:hAnsi="Times New Roman"/>
          <w:sz w:val="23"/>
          <w:szCs w:val="23"/>
          <w:lang w:val="es-EC"/>
        </w:rPr>
      </w:pPr>
      <w:r w:rsidRPr="00A41C58">
        <w:rPr>
          <w:rFonts w:ascii="Times New Roman" w:hAnsi="Times New Roman"/>
          <w:sz w:val="23"/>
          <w:szCs w:val="23"/>
          <w:vertAlign w:val="superscript"/>
          <w:lang w:val="es-EC"/>
        </w:rPr>
        <w:t>3</w:t>
      </w:r>
      <w:r w:rsidRPr="00A41C58">
        <w:rPr>
          <w:rFonts w:ascii="Times New Roman" w:hAnsi="Times New Roman"/>
          <w:sz w:val="23"/>
          <w:szCs w:val="23"/>
          <w:lang w:val="es-EC"/>
        </w:rPr>
        <w:t xml:space="preserve"> Univ. de las Fuerzas Armadas – ESPE. Carrera de Ing. Agropecuaria. Sangolquí, Ecuador.</w:t>
      </w:r>
    </w:p>
    <w:p w14:paraId="177C552E" w14:textId="77777777" w:rsidR="009D29C0" w:rsidRPr="00A41C58" w:rsidRDefault="009D29C0" w:rsidP="005F59F9">
      <w:pPr>
        <w:pStyle w:val="FootnoteText"/>
        <w:spacing w:line="240" w:lineRule="auto"/>
        <w:ind w:left="180" w:hanging="180"/>
        <w:jc w:val="left"/>
        <w:rPr>
          <w:sz w:val="24"/>
          <w:szCs w:val="24"/>
          <w:lang w:val="es-ES"/>
        </w:rPr>
      </w:pPr>
    </w:p>
    <w:p w14:paraId="17DC961D" w14:textId="77777777" w:rsidR="009D29C0" w:rsidRPr="00A41C58" w:rsidRDefault="009D29C0" w:rsidP="005F59F9">
      <w:pPr>
        <w:rPr>
          <w:rFonts w:ascii="Times New Roman" w:hAnsi="Times New Roman"/>
          <w:sz w:val="24"/>
          <w:szCs w:val="24"/>
        </w:rPr>
      </w:pPr>
      <w:r w:rsidRPr="00A41C58">
        <w:rPr>
          <w:rFonts w:ascii="Times New Roman" w:hAnsi="Times New Roman"/>
          <w:b/>
          <w:sz w:val="24"/>
          <w:szCs w:val="24"/>
        </w:rPr>
        <w:t>Palabras clave:</w:t>
      </w:r>
      <w:r w:rsidRPr="00A41C58">
        <w:rPr>
          <w:rFonts w:ascii="Times New Roman" w:hAnsi="Times New Roman"/>
          <w:sz w:val="24"/>
          <w:szCs w:val="24"/>
        </w:rPr>
        <w:t xml:space="preserve"> </w:t>
      </w:r>
      <w:r w:rsidR="007310F8" w:rsidRPr="00A41C58">
        <w:rPr>
          <w:rFonts w:ascii="Times New Roman" w:hAnsi="Times New Roman"/>
          <w:sz w:val="24"/>
          <w:szCs w:val="24"/>
        </w:rPr>
        <w:t xml:space="preserve">Calidad de fritura, </w:t>
      </w:r>
      <w:r w:rsidRPr="00A41C58">
        <w:rPr>
          <w:rFonts w:ascii="Times New Roman" w:hAnsi="Times New Roman"/>
          <w:sz w:val="24"/>
          <w:szCs w:val="24"/>
        </w:rPr>
        <w:t xml:space="preserve">Fertilización, </w:t>
      </w:r>
      <w:r w:rsidR="00CA4629" w:rsidRPr="00A41C58">
        <w:rPr>
          <w:rFonts w:ascii="Times New Roman" w:hAnsi="Times New Roman"/>
          <w:sz w:val="24"/>
          <w:szCs w:val="24"/>
        </w:rPr>
        <w:t>Produ</w:t>
      </w:r>
      <w:r w:rsidR="00CA4629">
        <w:rPr>
          <w:rFonts w:ascii="Times New Roman" w:hAnsi="Times New Roman"/>
          <w:sz w:val="24"/>
          <w:szCs w:val="24"/>
        </w:rPr>
        <w:t>cción</w:t>
      </w:r>
      <w:r w:rsidRPr="00A41C58">
        <w:rPr>
          <w:rFonts w:ascii="Times New Roman" w:hAnsi="Times New Roman"/>
          <w:sz w:val="24"/>
          <w:szCs w:val="24"/>
        </w:rPr>
        <w:t xml:space="preserve">. </w:t>
      </w:r>
    </w:p>
    <w:p w14:paraId="04778632" w14:textId="77777777" w:rsidR="009D29C0" w:rsidRPr="00A41C58" w:rsidRDefault="009D29C0" w:rsidP="005F59F9">
      <w:pPr>
        <w:rPr>
          <w:rFonts w:ascii="Times New Roman" w:hAnsi="Times New Roman"/>
          <w:sz w:val="24"/>
          <w:szCs w:val="24"/>
        </w:rPr>
      </w:pPr>
      <w:r w:rsidRPr="00A41C58">
        <w:rPr>
          <w:rFonts w:ascii="Times New Roman" w:hAnsi="Times New Roman"/>
          <w:b/>
          <w:sz w:val="24"/>
          <w:szCs w:val="24"/>
        </w:rPr>
        <w:t xml:space="preserve">Área temática: </w:t>
      </w:r>
      <w:r w:rsidRPr="00A41C58">
        <w:rPr>
          <w:rFonts w:ascii="Times New Roman" w:hAnsi="Times New Roman"/>
          <w:sz w:val="24"/>
          <w:szCs w:val="24"/>
        </w:rPr>
        <w:t>Agronomía (fertilización, fisiología). Presentación oral.</w:t>
      </w:r>
    </w:p>
    <w:p w14:paraId="7863CD5B" w14:textId="77777777" w:rsidR="009D29C0" w:rsidRPr="00A41C58" w:rsidRDefault="009D29C0" w:rsidP="003D67C8">
      <w:pPr>
        <w:spacing w:before="60"/>
        <w:rPr>
          <w:rFonts w:ascii="Times New Roman" w:hAnsi="Times New Roman"/>
          <w:sz w:val="24"/>
          <w:szCs w:val="24"/>
          <w:lang w:val="es-EC"/>
        </w:rPr>
      </w:pPr>
    </w:p>
    <w:p w14:paraId="27CA07CF" w14:textId="77777777" w:rsidR="00E74896" w:rsidRPr="00A41C58" w:rsidRDefault="007310F8" w:rsidP="003D67C8">
      <w:pPr>
        <w:spacing w:before="60"/>
        <w:ind w:left="187" w:hanging="187"/>
        <w:rPr>
          <w:rFonts w:ascii="Times New Roman" w:hAnsi="Times New Roman"/>
          <w:b/>
          <w:sz w:val="24"/>
          <w:szCs w:val="24"/>
          <w:lang w:val="es-EC"/>
        </w:rPr>
      </w:pPr>
      <w:r w:rsidRPr="00A41C58">
        <w:rPr>
          <w:rFonts w:ascii="Times New Roman" w:hAnsi="Times New Roman"/>
          <w:b/>
          <w:sz w:val="24"/>
          <w:szCs w:val="24"/>
          <w:lang w:val="es-EC"/>
        </w:rPr>
        <w:t>INTRODUCCIÓN</w:t>
      </w:r>
    </w:p>
    <w:p w14:paraId="0C9A4B79" w14:textId="77777777" w:rsidR="00AC1484" w:rsidRPr="00A41C58" w:rsidRDefault="00E74896" w:rsidP="003D67C8">
      <w:pPr>
        <w:spacing w:before="60"/>
        <w:rPr>
          <w:rFonts w:ascii="Times New Roman" w:hAnsi="Times New Roman"/>
          <w:sz w:val="24"/>
          <w:szCs w:val="24"/>
          <w:lang w:val="es-EC"/>
        </w:rPr>
      </w:pPr>
      <w:r w:rsidRPr="00A41C58">
        <w:rPr>
          <w:rFonts w:ascii="Times New Roman" w:hAnsi="Times New Roman"/>
          <w:sz w:val="24"/>
          <w:szCs w:val="24"/>
          <w:lang w:val="es-EC"/>
        </w:rPr>
        <w:t>La papa (</w:t>
      </w:r>
      <w:proofErr w:type="spellStart"/>
      <w:r w:rsidRPr="00A41C58">
        <w:rPr>
          <w:rFonts w:ascii="Times New Roman" w:hAnsi="Times New Roman"/>
          <w:i/>
          <w:sz w:val="24"/>
          <w:szCs w:val="24"/>
          <w:lang w:val="es-EC"/>
        </w:rPr>
        <w:t>Solanum</w:t>
      </w:r>
      <w:proofErr w:type="spellEnd"/>
      <w:r w:rsidRPr="00A41C58">
        <w:rPr>
          <w:rFonts w:ascii="Times New Roman" w:hAnsi="Times New Roman"/>
          <w:i/>
          <w:sz w:val="24"/>
          <w:szCs w:val="24"/>
          <w:lang w:val="es-EC"/>
        </w:rPr>
        <w:t xml:space="preserve"> </w:t>
      </w:r>
      <w:proofErr w:type="spellStart"/>
      <w:r w:rsidRPr="00A41C58">
        <w:rPr>
          <w:rFonts w:ascii="Times New Roman" w:hAnsi="Times New Roman"/>
          <w:i/>
          <w:sz w:val="24"/>
          <w:szCs w:val="24"/>
          <w:lang w:val="es-EC"/>
        </w:rPr>
        <w:t>tuberosum</w:t>
      </w:r>
      <w:proofErr w:type="spellEnd"/>
      <w:r w:rsidRPr="00A41C58">
        <w:rPr>
          <w:rFonts w:ascii="Times New Roman" w:hAnsi="Times New Roman"/>
          <w:sz w:val="24"/>
          <w:szCs w:val="24"/>
          <w:lang w:val="es-EC"/>
        </w:rPr>
        <w:t xml:space="preserve"> L.) es 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un rubro importante en 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>la agricultura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>Andina.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>Sin embargo,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912339" w:rsidRPr="00A41C58">
        <w:rPr>
          <w:rFonts w:ascii="Times New Roman" w:hAnsi="Times New Roman"/>
          <w:sz w:val="24"/>
          <w:szCs w:val="24"/>
          <w:lang w:val="es-EC"/>
        </w:rPr>
        <w:t>el producto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 xml:space="preserve"> nacional no </w:t>
      </w:r>
      <w:r w:rsidR="00912339" w:rsidRPr="00A41C58">
        <w:rPr>
          <w:rFonts w:ascii="Times New Roman" w:hAnsi="Times New Roman"/>
          <w:sz w:val="24"/>
          <w:szCs w:val="24"/>
          <w:lang w:val="es-EC"/>
        </w:rPr>
        <w:t>suele cumplir con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los parámetros de calidad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 industrial</w:t>
      </w:r>
      <w:r w:rsidR="007310F8" w:rsidRPr="00A41C58">
        <w:rPr>
          <w:rFonts w:ascii="Times New Roman" w:hAnsi="Times New Roman"/>
          <w:sz w:val="24"/>
          <w:szCs w:val="24"/>
          <w:lang w:val="es-EC"/>
        </w:rPr>
        <w:t>. Durante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 xml:space="preserve"> la fritura, e</w:t>
      </w:r>
      <w:r w:rsidRPr="00A41C58">
        <w:rPr>
          <w:rFonts w:ascii="Times New Roman" w:hAnsi="Times New Roman"/>
          <w:sz w:val="24"/>
          <w:szCs w:val="24"/>
          <w:lang w:val="es-EC"/>
        </w:rPr>
        <w:t>l aminoácido asparagina reacci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>ona con los azúcares reductores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Pr="00A41C58">
        <w:rPr>
          <w:rFonts w:ascii="Times New Roman" w:hAnsi="Times New Roman"/>
          <w:sz w:val="24"/>
          <w:szCs w:val="24"/>
          <w:lang w:val="es-EC"/>
        </w:rPr>
        <w:t>y forma acrilamida; la acrilamida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 se quema a 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temperaturas </w:t>
      </w:r>
      <w:r w:rsidR="00352855" w:rsidRPr="00A41C58">
        <w:rPr>
          <w:rFonts w:ascii="Times New Roman" w:hAnsi="Times New Roman"/>
          <w:sz w:val="24"/>
          <w:szCs w:val="24"/>
          <w:lang w:val="es-EC"/>
        </w:rPr>
        <w:t>&gt;</w:t>
      </w:r>
      <w:r w:rsidR="00912339" w:rsidRPr="00A41C58">
        <w:rPr>
          <w:rFonts w:ascii="Times New Roman" w:hAnsi="Times New Roman"/>
          <w:sz w:val="24"/>
          <w:szCs w:val="24"/>
          <w:lang w:val="es-EC"/>
        </w:rPr>
        <w:t xml:space="preserve"> 180 °C</w:t>
      </w:r>
      <w:r w:rsidRPr="00A41C58">
        <w:rPr>
          <w:rFonts w:ascii="Times New Roman" w:hAnsi="Times New Roman"/>
          <w:sz w:val="24"/>
          <w:szCs w:val="24"/>
          <w:lang w:val="es-EC"/>
        </w:rPr>
        <w:t>. Por lo tanto, a mayor c</w:t>
      </w:r>
      <w:r w:rsidR="003D67C8">
        <w:rPr>
          <w:rFonts w:ascii="Times New Roman" w:hAnsi="Times New Roman"/>
          <w:sz w:val="24"/>
          <w:szCs w:val="24"/>
          <w:lang w:val="es-EC"/>
        </w:rPr>
        <w:t>ontenido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de asparagina y azúcares, mayor es el </w:t>
      </w:r>
      <w:r w:rsidR="00841220" w:rsidRPr="00A41C58">
        <w:rPr>
          <w:rFonts w:ascii="Times New Roman" w:hAnsi="Times New Roman"/>
          <w:sz w:val="24"/>
          <w:szCs w:val="24"/>
          <w:lang w:val="es-EC"/>
        </w:rPr>
        <w:t xml:space="preserve">riesgo de </w:t>
      </w:r>
      <w:r w:rsidR="00441E6D">
        <w:rPr>
          <w:rFonts w:ascii="Times New Roman" w:hAnsi="Times New Roman"/>
          <w:sz w:val="24"/>
          <w:szCs w:val="24"/>
          <w:lang w:val="es-EC"/>
        </w:rPr>
        <w:t>quemado</w:t>
      </w:r>
      <w:r w:rsidR="00912339" w:rsidRPr="00A41C58">
        <w:rPr>
          <w:rFonts w:ascii="Times New Roman" w:hAnsi="Times New Roman"/>
          <w:sz w:val="24"/>
          <w:szCs w:val="24"/>
          <w:lang w:val="es-EC"/>
        </w:rPr>
        <w:t xml:space="preserve"> (Qing Li et al., 2006)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,</w:t>
      </w:r>
      <w:r w:rsidR="00912339" w:rsidRPr="00A41C58">
        <w:rPr>
          <w:rFonts w:ascii="Times New Roman" w:hAnsi="Times New Roman"/>
          <w:sz w:val="24"/>
          <w:szCs w:val="24"/>
          <w:lang w:val="es-EC"/>
        </w:rPr>
        <w:t xml:space="preserve"> lo que quita valor comercial</w:t>
      </w:r>
      <w:r w:rsidR="00441E6D">
        <w:rPr>
          <w:rFonts w:ascii="Times New Roman" w:hAnsi="Times New Roman"/>
          <w:sz w:val="24"/>
          <w:szCs w:val="24"/>
          <w:lang w:val="es-EC"/>
        </w:rPr>
        <w:t xml:space="preserve"> a la papa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. </w:t>
      </w:r>
    </w:p>
    <w:p w14:paraId="164E0813" w14:textId="77777777" w:rsidR="00631929" w:rsidRPr="00A41C58" w:rsidRDefault="00E74896" w:rsidP="003D67C8">
      <w:pPr>
        <w:spacing w:before="60"/>
        <w:rPr>
          <w:rFonts w:ascii="Times New Roman" w:hAnsi="Times New Roman"/>
          <w:sz w:val="24"/>
          <w:szCs w:val="24"/>
          <w:lang w:val="es-EC"/>
        </w:rPr>
      </w:pPr>
      <w:r w:rsidRPr="00A41C58">
        <w:rPr>
          <w:rFonts w:ascii="Times New Roman" w:hAnsi="Times New Roman"/>
          <w:sz w:val="24"/>
          <w:szCs w:val="24"/>
          <w:lang w:val="es-EC"/>
        </w:rPr>
        <w:t>L</w:t>
      </w:r>
      <w:r w:rsidR="00352855" w:rsidRPr="00A41C58">
        <w:rPr>
          <w:rFonts w:ascii="Times New Roman" w:hAnsi="Times New Roman"/>
          <w:sz w:val="24"/>
          <w:szCs w:val="24"/>
          <w:lang w:val="es-EC"/>
        </w:rPr>
        <w:t>as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estrategias para 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evitar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 xml:space="preserve">el quemado de 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la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papa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buscan re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ducir </w:t>
      </w:r>
      <w:r w:rsidR="003D67C8">
        <w:rPr>
          <w:rFonts w:ascii="Times New Roman" w:hAnsi="Times New Roman"/>
          <w:sz w:val="24"/>
          <w:szCs w:val="24"/>
          <w:lang w:val="es-EC"/>
        </w:rPr>
        <w:t>el contenido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 de azúcares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 xml:space="preserve"> reductores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. </w:t>
      </w:r>
      <w:r w:rsidR="003D67C8">
        <w:rPr>
          <w:rFonts w:ascii="Times New Roman" w:hAnsi="Times New Roman"/>
          <w:sz w:val="24"/>
          <w:szCs w:val="24"/>
          <w:lang w:val="es-EC"/>
        </w:rPr>
        <w:t>La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adecuada fertilización puede</w:t>
      </w:r>
      <w:r w:rsidR="003D67C8">
        <w:rPr>
          <w:rFonts w:ascii="Times New Roman" w:hAnsi="Times New Roman"/>
          <w:sz w:val="24"/>
          <w:szCs w:val="24"/>
          <w:lang w:val="es-EC"/>
        </w:rPr>
        <w:t xml:space="preserve"> ayudar a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reducir la formación de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Pr="00A41C58">
        <w:rPr>
          <w:rFonts w:ascii="Times New Roman" w:hAnsi="Times New Roman"/>
          <w:sz w:val="24"/>
          <w:szCs w:val="24"/>
          <w:lang w:val="es-EC"/>
        </w:rPr>
        <w:t>azúcares</w:t>
      </w:r>
      <w:r w:rsidR="003D67C8">
        <w:rPr>
          <w:rFonts w:ascii="Times New Roman" w:hAnsi="Times New Roman"/>
          <w:sz w:val="24"/>
          <w:szCs w:val="24"/>
          <w:lang w:val="es-EC"/>
        </w:rPr>
        <w:t xml:space="preserve">, en especial con la selección de 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fuentes </w:t>
      </w:r>
      <w:r w:rsidR="003D67C8">
        <w:rPr>
          <w:rFonts w:ascii="Times New Roman" w:hAnsi="Times New Roman"/>
          <w:sz w:val="24"/>
          <w:szCs w:val="24"/>
          <w:lang w:val="es-EC"/>
        </w:rPr>
        <w:t>adecuadas de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P y K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.</w:t>
      </w:r>
      <w:r w:rsidR="00841220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En Ecuador las fuentes de P más </w:t>
      </w:r>
      <w:r w:rsidR="00352855" w:rsidRPr="00A41C58">
        <w:rPr>
          <w:rFonts w:ascii="Times New Roman" w:hAnsi="Times New Roman"/>
          <w:sz w:val="24"/>
          <w:szCs w:val="24"/>
          <w:lang w:val="es-EC"/>
        </w:rPr>
        <w:t>utilizadas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son 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fosfato diamónico (</w:t>
      </w:r>
      <w:r w:rsidRPr="00A41C58">
        <w:rPr>
          <w:rFonts w:ascii="Times New Roman" w:hAnsi="Times New Roman"/>
          <w:sz w:val="24"/>
          <w:szCs w:val="24"/>
          <w:lang w:val="es-EC"/>
        </w:rPr>
        <w:t>DAP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: 18-46-0)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y fosfato monoamónico (MAP: 11-52-0)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>, y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 xml:space="preserve"> las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 xml:space="preserve"> de K son muriato de K (MOP: 0-0-60) y sulfato de K (SOP: 0-0-52-18</w:t>
      </w:r>
      <w:r w:rsidR="00352855" w:rsidRPr="00A41C58">
        <w:rPr>
          <w:rFonts w:ascii="Times New Roman" w:hAnsi="Times New Roman"/>
          <w:sz w:val="24"/>
          <w:szCs w:val="24"/>
          <w:lang w:val="es-EC"/>
        </w:rPr>
        <w:t>S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)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 xml:space="preserve">. </w:t>
      </w:r>
      <w:r w:rsidR="001A678C">
        <w:rPr>
          <w:rFonts w:ascii="Times New Roman" w:hAnsi="Times New Roman"/>
          <w:sz w:val="24"/>
          <w:szCs w:val="24"/>
          <w:lang w:val="es-EC"/>
        </w:rPr>
        <w:t>Por su menor precio, e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l agricultor prefiere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 xml:space="preserve"> DAP sobre MAP y</w:t>
      </w:r>
      <w:r w:rsidR="001A678C">
        <w:rPr>
          <w:rFonts w:ascii="Times New Roman" w:hAnsi="Times New Roman"/>
          <w:sz w:val="24"/>
          <w:szCs w:val="24"/>
          <w:lang w:val="es-EC"/>
        </w:rPr>
        <w:t xml:space="preserve"> MOP sobre SOP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.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 xml:space="preserve">Sanderson et al. (2002) 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muestran que MAP 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tiene 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 xml:space="preserve">mayor 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potencial 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 xml:space="preserve">que DAP 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para 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mejorar la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producción y calidad de 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la papa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. 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>En cambio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, </w:t>
      </w:r>
      <w:proofErr w:type="spellStart"/>
      <w:r w:rsidR="00AC1484" w:rsidRPr="00A41C58">
        <w:rPr>
          <w:rFonts w:ascii="Times New Roman" w:hAnsi="Times New Roman"/>
          <w:sz w:val="24"/>
          <w:szCs w:val="24"/>
          <w:lang w:val="es-EC"/>
        </w:rPr>
        <w:t>Bansal</w:t>
      </w:r>
      <w:proofErr w:type="spellEnd"/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 y </w:t>
      </w:r>
      <w:proofErr w:type="spellStart"/>
      <w:r w:rsidR="00AC1484" w:rsidRPr="00A41C58">
        <w:rPr>
          <w:rFonts w:ascii="Times New Roman" w:hAnsi="Times New Roman"/>
          <w:sz w:val="24"/>
          <w:szCs w:val="24"/>
          <w:lang w:val="es-EC"/>
        </w:rPr>
        <w:t>Theran</w:t>
      </w:r>
      <w:proofErr w:type="spellEnd"/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 (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2011)</w:t>
      </w:r>
      <w:r w:rsidR="00441E6D">
        <w:rPr>
          <w:rFonts w:ascii="Times New Roman" w:hAnsi="Times New Roman"/>
          <w:sz w:val="24"/>
          <w:szCs w:val="24"/>
          <w:lang w:val="es-EC"/>
        </w:rPr>
        <w:t xml:space="preserve"> muestran que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 xml:space="preserve">SOP </w:t>
      </w:r>
      <w:r w:rsidR="001A678C">
        <w:rPr>
          <w:rFonts w:ascii="Times New Roman" w:hAnsi="Times New Roman"/>
          <w:sz w:val="24"/>
          <w:szCs w:val="24"/>
          <w:lang w:val="es-EC"/>
        </w:rPr>
        <w:t>tiene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 xml:space="preserve"> mejor respuesta que MOP en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 bajar </w:t>
      </w:r>
      <w:r w:rsidR="001A678C">
        <w:rPr>
          <w:rFonts w:ascii="Times New Roman" w:hAnsi="Times New Roman"/>
          <w:sz w:val="24"/>
          <w:szCs w:val="24"/>
          <w:lang w:val="es-EC"/>
        </w:rPr>
        <w:t>el contenido</w:t>
      </w:r>
      <w:r w:rsidR="00AC1484" w:rsidRPr="00A41C58">
        <w:rPr>
          <w:rFonts w:ascii="Times New Roman" w:hAnsi="Times New Roman"/>
          <w:sz w:val="24"/>
          <w:szCs w:val="24"/>
          <w:lang w:val="es-EC"/>
        </w:rPr>
        <w:t xml:space="preserve"> de azúcares. </w:t>
      </w:r>
      <w:r w:rsidRPr="00A41C58">
        <w:rPr>
          <w:rFonts w:ascii="Times New Roman" w:hAnsi="Times New Roman"/>
          <w:sz w:val="24"/>
          <w:szCs w:val="24"/>
          <w:lang w:val="es-EC"/>
        </w:rPr>
        <w:t>A pesar de su importancia, estudios q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 xml:space="preserve">ue comparen 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>los efectos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 xml:space="preserve"> de 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estas fuentes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en 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la producción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 xml:space="preserve"> y calidad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 xml:space="preserve"> de 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papa 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 xml:space="preserve">en Ecuador 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son insuficientes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. </w:t>
      </w:r>
      <w:r w:rsidR="00352855" w:rsidRPr="00A41C58">
        <w:rPr>
          <w:rFonts w:ascii="Times New Roman" w:hAnsi="Times New Roman"/>
          <w:sz w:val="24"/>
          <w:szCs w:val="24"/>
          <w:lang w:val="es-EC"/>
        </w:rPr>
        <w:t xml:space="preserve">Por eso, el objetivo de este trabajo fue evaluar 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 xml:space="preserve">la producción y calidad de fritura de papa, </w:t>
      </w:r>
      <w:proofErr w:type="spellStart"/>
      <w:r w:rsidR="00087E66" w:rsidRPr="00A41C58">
        <w:rPr>
          <w:rFonts w:ascii="Times New Roman" w:hAnsi="Times New Roman"/>
          <w:sz w:val="24"/>
          <w:szCs w:val="24"/>
          <w:lang w:val="es-EC"/>
        </w:rPr>
        <w:t>var</w:t>
      </w:r>
      <w:proofErr w:type="spellEnd"/>
      <w:r w:rsidR="00087E66" w:rsidRPr="00A41C58">
        <w:rPr>
          <w:rFonts w:ascii="Times New Roman" w:hAnsi="Times New Roman"/>
          <w:sz w:val="24"/>
          <w:szCs w:val="24"/>
          <w:lang w:val="es-EC"/>
        </w:rPr>
        <w:t xml:space="preserve">. INIAP </w:t>
      </w:r>
      <w:r w:rsidR="001A678C">
        <w:rPr>
          <w:rFonts w:ascii="Times New Roman" w:hAnsi="Times New Roman"/>
          <w:sz w:val="24"/>
          <w:szCs w:val="24"/>
          <w:lang w:val="es-EC"/>
        </w:rPr>
        <w:t>-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 xml:space="preserve"> Libertad, con 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dos fuentes de P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912339" w:rsidRPr="00A41C58">
        <w:rPr>
          <w:rFonts w:ascii="Times New Roman" w:hAnsi="Times New Roman"/>
          <w:sz w:val="24"/>
          <w:szCs w:val="24"/>
          <w:lang w:val="es-EC"/>
        </w:rPr>
        <w:t>y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 xml:space="preserve"> d</w:t>
      </w:r>
      <w:r w:rsidR="00441E6D">
        <w:rPr>
          <w:rFonts w:ascii="Times New Roman" w:hAnsi="Times New Roman"/>
          <w:sz w:val="24"/>
          <w:szCs w:val="24"/>
          <w:lang w:val="es-EC"/>
        </w:rPr>
        <w:t>os d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>e K</w:t>
      </w:r>
      <w:r w:rsidR="00087E66" w:rsidRPr="00A41C58">
        <w:rPr>
          <w:rFonts w:ascii="Times New Roman" w:hAnsi="Times New Roman"/>
          <w:sz w:val="24"/>
          <w:szCs w:val="24"/>
          <w:lang w:val="es-EC"/>
        </w:rPr>
        <w:t>.</w:t>
      </w:r>
      <w:r w:rsidR="00631929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</w:p>
    <w:p w14:paraId="4A986D56" w14:textId="77777777" w:rsidR="00E74896" w:rsidRPr="00A41C58" w:rsidRDefault="00E74896" w:rsidP="003D67C8">
      <w:pPr>
        <w:spacing w:before="60"/>
        <w:ind w:left="187" w:hanging="187"/>
        <w:rPr>
          <w:rFonts w:ascii="Times New Roman" w:hAnsi="Times New Roman"/>
          <w:sz w:val="24"/>
          <w:szCs w:val="24"/>
          <w:lang w:val="es-EC"/>
        </w:rPr>
      </w:pPr>
    </w:p>
    <w:p w14:paraId="54A74B11" w14:textId="77777777" w:rsidR="00E74896" w:rsidRPr="00A41C58" w:rsidRDefault="007310F8" w:rsidP="003D67C8">
      <w:pPr>
        <w:spacing w:before="60"/>
        <w:ind w:left="187" w:hanging="187"/>
        <w:rPr>
          <w:rFonts w:ascii="Times New Roman" w:hAnsi="Times New Roman"/>
          <w:b/>
          <w:sz w:val="24"/>
          <w:szCs w:val="24"/>
          <w:lang w:val="es-EC"/>
        </w:rPr>
      </w:pPr>
      <w:r w:rsidRPr="00A41C58">
        <w:rPr>
          <w:rFonts w:ascii="Times New Roman" w:hAnsi="Times New Roman"/>
          <w:b/>
          <w:sz w:val="24"/>
          <w:szCs w:val="24"/>
          <w:lang w:val="es-EC"/>
        </w:rPr>
        <w:t>MATERIALES Y MÉTODOS</w:t>
      </w:r>
    </w:p>
    <w:p w14:paraId="30F7A850" w14:textId="77777777" w:rsidR="002B7E27" w:rsidRPr="00A41C58" w:rsidRDefault="004057F3" w:rsidP="003D67C8">
      <w:pPr>
        <w:spacing w:before="60"/>
        <w:rPr>
          <w:rFonts w:ascii="Times New Roman" w:hAnsi="Times New Roman"/>
          <w:sz w:val="24"/>
          <w:szCs w:val="24"/>
        </w:rPr>
      </w:pPr>
      <w:r w:rsidRPr="00A41C58">
        <w:rPr>
          <w:rFonts w:ascii="Times New Roman" w:hAnsi="Times New Roman"/>
          <w:sz w:val="24"/>
          <w:szCs w:val="24"/>
        </w:rPr>
        <w:t>El</w:t>
      </w:r>
      <w:r w:rsidR="002B7E27" w:rsidRPr="00A41C58">
        <w:rPr>
          <w:rFonts w:ascii="Times New Roman" w:hAnsi="Times New Roman"/>
          <w:sz w:val="24"/>
          <w:szCs w:val="24"/>
        </w:rPr>
        <w:t xml:space="preserve"> </w:t>
      </w:r>
      <w:r w:rsidR="00B67CBF" w:rsidRPr="00A41C58">
        <w:rPr>
          <w:rFonts w:ascii="Times New Roman" w:hAnsi="Times New Roman"/>
          <w:sz w:val="24"/>
          <w:szCs w:val="24"/>
        </w:rPr>
        <w:t>trabajo</w:t>
      </w:r>
      <w:r w:rsidR="002B7E27" w:rsidRPr="00A41C58">
        <w:rPr>
          <w:rFonts w:ascii="Times New Roman" w:hAnsi="Times New Roman"/>
          <w:sz w:val="24"/>
          <w:szCs w:val="24"/>
        </w:rPr>
        <w:t xml:space="preserve"> se </w:t>
      </w:r>
      <w:r w:rsidR="001C7210" w:rsidRPr="00A41C58">
        <w:rPr>
          <w:rFonts w:ascii="Times New Roman" w:hAnsi="Times New Roman"/>
          <w:sz w:val="24"/>
          <w:szCs w:val="24"/>
        </w:rPr>
        <w:t>ejecutó</w:t>
      </w:r>
      <w:r w:rsidR="002B7E27" w:rsidRPr="00A41C58">
        <w:rPr>
          <w:rFonts w:ascii="Times New Roman" w:hAnsi="Times New Roman"/>
          <w:sz w:val="24"/>
          <w:szCs w:val="24"/>
        </w:rPr>
        <w:t xml:space="preserve"> en </w:t>
      </w:r>
      <w:r w:rsidR="00912339" w:rsidRPr="00A41C58">
        <w:rPr>
          <w:rFonts w:ascii="Times New Roman" w:hAnsi="Times New Roman"/>
          <w:sz w:val="24"/>
          <w:szCs w:val="24"/>
        </w:rPr>
        <w:t>la</w:t>
      </w:r>
      <w:r w:rsidR="002B7E27" w:rsidRPr="00A41C58">
        <w:rPr>
          <w:rFonts w:ascii="Times New Roman" w:hAnsi="Times New Roman"/>
          <w:sz w:val="24"/>
          <w:szCs w:val="24"/>
        </w:rPr>
        <w:t xml:space="preserve"> parroquia Cusubamba, cantón Cayambe, provincia Pichincha, Ecuador (2550 msnm; 0°01’03”</w:t>
      </w:r>
      <w:r w:rsidR="00074351" w:rsidRPr="00A41C58">
        <w:rPr>
          <w:rFonts w:ascii="Times New Roman" w:hAnsi="Times New Roman"/>
          <w:sz w:val="24"/>
          <w:szCs w:val="24"/>
        </w:rPr>
        <w:t>S y</w:t>
      </w:r>
      <w:r w:rsidR="002B7E27" w:rsidRPr="00A41C58">
        <w:rPr>
          <w:rFonts w:ascii="Times New Roman" w:hAnsi="Times New Roman"/>
          <w:sz w:val="24"/>
          <w:szCs w:val="24"/>
        </w:rPr>
        <w:t xml:space="preserve"> 78°16’49</w:t>
      </w:r>
      <w:r w:rsidRPr="00A41C58">
        <w:rPr>
          <w:rFonts w:ascii="Times New Roman" w:hAnsi="Times New Roman"/>
          <w:sz w:val="24"/>
          <w:szCs w:val="24"/>
        </w:rPr>
        <w:t>”</w:t>
      </w:r>
      <w:r w:rsidR="00074351" w:rsidRPr="00A41C58">
        <w:rPr>
          <w:rFonts w:ascii="Times New Roman" w:hAnsi="Times New Roman"/>
          <w:sz w:val="24"/>
          <w:szCs w:val="24"/>
        </w:rPr>
        <w:t>O</w:t>
      </w:r>
      <w:r w:rsidR="002B7E27" w:rsidRPr="00A41C58">
        <w:rPr>
          <w:rFonts w:ascii="Times New Roman" w:hAnsi="Times New Roman"/>
          <w:sz w:val="24"/>
          <w:szCs w:val="24"/>
        </w:rPr>
        <w:t>) entre Oct</w:t>
      </w:r>
      <w:r w:rsidR="001C7210" w:rsidRPr="00A41C58">
        <w:rPr>
          <w:rFonts w:ascii="Times New Roman" w:hAnsi="Times New Roman"/>
          <w:sz w:val="24"/>
          <w:szCs w:val="24"/>
        </w:rPr>
        <w:t>.</w:t>
      </w:r>
      <w:r w:rsidR="002B7E27" w:rsidRPr="00A41C58">
        <w:rPr>
          <w:rFonts w:ascii="Times New Roman" w:hAnsi="Times New Roman"/>
          <w:sz w:val="24"/>
          <w:szCs w:val="24"/>
        </w:rPr>
        <w:t xml:space="preserve"> 2016 y Feb</w:t>
      </w:r>
      <w:r w:rsidR="001C7210" w:rsidRPr="00A41C58">
        <w:rPr>
          <w:rFonts w:ascii="Times New Roman" w:hAnsi="Times New Roman"/>
          <w:sz w:val="24"/>
          <w:szCs w:val="24"/>
        </w:rPr>
        <w:t>.</w:t>
      </w:r>
      <w:r w:rsidR="002B7E27" w:rsidRPr="00A41C58">
        <w:rPr>
          <w:rFonts w:ascii="Times New Roman" w:hAnsi="Times New Roman"/>
          <w:sz w:val="24"/>
          <w:szCs w:val="24"/>
        </w:rPr>
        <w:t xml:space="preserve"> 2017. El lugar tien</w:t>
      </w:r>
      <w:r w:rsidR="001C7210" w:rsidRPr="00A41C58">
        <w:rPr>
          <w:rFonts w:ascii="Times New Roman" w:hAnsi="Times New Roman"/>
          <w:sz w:val="24"/>
          <w:szCs w:val="24"/>
        </w:rPr>
        <w:t xml:space="preserve">e </w:t>
      </w:r>
      <w:r w:rsidR="00B67CBF" w:rsidRPr="00A41C58">
        <w:rPr>
          <w:rFonts w:ascii="Times New Roman" w:hAnsi="Times New Roman"/>
          <w:sz w:val="24"/>
          <w:szCs w:val="24"/>
        </w:rPr>
        <w:t xml:space="preserve">suelo de textura areno-limosa y </w:t>
      </w:r>
      <w:r w:rsidR="001C7210" w:rsidRPr="00A41C58">
        <w:rPr>
          <w:rFonts w:ascii="Times New Roman" w:hAnsi="Times New Roman"/>
          <w:sz w:val="24"/>
          <w:szCs w:val="24"/>
        </w:rPr>
        <w:t>clima templado-</w:t>
      </w:r>
      <w:r w:rsidR="002B7E27" w:rsidRPr="00A41C58">
        <w:rPr>
          <w:rFonts w:ascii="Times New Roman" w:hAnsi="Times New Roman"/>
          <w:sz w:val="24"/>
          <w:szCs w:val="24"/>
        </w:rPr>
        <w:t>frio,</w:t>
      </w:r>
      <w:r w:rsidR="00B67CBF" w:rsidRPr="00A41C58">
        <w:rPr>
          <w:rFonts w:ascii="Times New Roman" w:hAnsi="Times New Roman"/>
          <w:sz w:val="24"/>
          <w:szCs w:val="24"/>
        </w:rPr>
        <w:t xml:space="preserve"> con</w:t>
      </w:r>
      <w:r w:rsidR="002B7E27" w:rsidRPr="00A41C58">
        <w:rPr>
          <w:rFonts w:ascii="Times New Roman" w:hAnsi="Times New Roman"/>
          <w:sz w:val="24"/>
          <w:szCs w:val="24"/>
        </w:rPr>
        <w:t xml:space="preserve"> </w:t>
      </w:r>
      <w:r w:rsidR="001A678C" w:rsidRPr="00A41C58">
        <w:rPr>
          <w:rFonts w:ascii="Times New Roman" w:hAnsi="Times New Roman"/>
          <w:sz w:val="24"/>
          <w:szCs w:val="24"/>
        </w:rPr>
        <w:t xml:space="preserve">16 </w:t>
      </w:r>
      <w:r w:rsidR="001A678C" w:rsidRPr="00A41C58">
        <w:rPr>
          <w:rFonts w:ascii="Times New Roman" w:hAnsi="Times New Roman"/>
          <w:sz w:val="24"/>
          <w:szCs w:val="24"/>
          <w:vertAlign w:val="superscript"/>
        </w:rPr>
        <w:t>°</w:t>
      </w:r>
      <w:r w:rsidR="001A678C" w:rsidRPr="00A41C58">
        <w:rPr>
          <w:rFonts w:ascii="Times New Roman" w:hAnsi="Times New Roman"/>
          <w:sz w:val="24"/>
          <w:szCs w:val="24"/>
        </w:rPr>
        <w:t xml:space="preserve">C </w:t>
      </w:r>
      <w:r w:rsidR="001A678C">
        <w:rPr>
          <w:rFonts w:ascii="Times New Roman" w:hAnsi="Times New Roman"/>
          <w:sz w:val="24"/>
          <w:szCs w:val="24"/>
        </w:rPr>
        <w:t xml:space="preserve">de </w:t>
      </w:r>
      <w:r w:rsidR="00441E6D">
        <w:rPr>
          <w:rFonts w:ascii="Times New Roman" w:hAnsi="Times New Roman"/>
          <w:sz w:val="24"/>
          <w:szCs w:val="24"/>
        </w:rPr>
        <w:t xml:space="preserve">temperatura media </w:t>
      </w:r>
      <w:r w:rsidR="00B67CBF" w:rsidRPr="00A41C58">
        <w:rPr>
          <w:rFonts w:ascii="Times New Roman" w:hAnsi="Times New Roman"/>
          <w:sz w:val="24"/>
          <w:szCs w:val="24"/>
        </w:rPr>
        <w:t>y</w:t>
      </w:r>
      <w:r w:rsidR="002B7E27" w:rsidRPr="00A41C58">
        <w:rPr>
          <w:rFonts w:ascii="Times New Roman" w:hAnsi="Times New Roman"/>
          <w:sz w:val="24"/>
          <w:szCs w:val="24"/>
        </w:rPr>
        <w:t xml:space="preserve"> </w:t>
      </w:r>
      <w:r w:rsidR="001A678C" w:rsidRPr="00A41C58">
        <w:rPr>
          <w:rFonts w:ascii="Times New Roman" w:hAnsi="Times New Roman"/>
          <w:sz w:val="24"/>
          <w:szCs w:val="24"/>
        </w:rPr>
        <w:t xml:space="preserve">700 mm </w:t>
      </w:r>
      <w:r w:rsidR="001A678C">
        <w:rPr>
          <w:rFonts w:ascii="Times New Roman" w:hAnsi="Times New Roman"/>
          <w:sz w:val="24"/>
          <w:szCs w:val="24"/>
        </w:rPr>
        <w:t xml:space="preserve">de </w:t>
      </w:r>
      <w:r w:rsidR="002B7E27" w:rsidRPr="00A41C58">
        <w:rPr>
          <w:rFonts w:ascii="Times New Roman" w:hAnsi="Times New Roman"/>
          <w:sz w:val="24"/>
          <w:szCs w:val="24"/>
        </w:rPr>
        <w:t>preci</w:t>
      </w:r>
      <w:r w:rsidR="001A678C">
        <w:rPr>
          <w:rFonts w:ascii="Times New Roman" w:hAnsi="Times New Roman"/>
          <w:sz w:val="24"/>
          <w:szCs w:val="24"/>
        </w:rPr>
        <w:t>pitación anual</w:t>
      </w:r>
      <w:r w:rsidR="002B7E27" w:rsidRPr="00A41C58">
        <w:rPr>
          <w:rFonts w:ascii="Times New Roman" w:hAnsi="Times New Roman"/>
          <w:sz w:val="24"/>
          <w:szCs w:val="24"/>
        </w:rPr>
        <w:t xml:space="preserve">. </w:t>
      </w:r>
      <w:r w:rsidR="00B67CBF" w:rsidRPr="00A41C58">
        <w:rPr>
          <w:rFonts w:ascii="Times New Roman" w:hAnsi="Times New Roman"/>
          <w:sz w:val="24"/>
          <w:szCs w:val="24"/>
        </w:rPr>
        <w:t>Se utilizó</w:t>
      </w:r>
      <w:r w:rsidR="002B7E27" w:rsidRPr="00A41C5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1C7210" w:rsidRPr="00A41C58">
        <w:rPr>
          <w:rFonts w:ascii="Times New Roman" w:hAnsi="Times New Roman"/>
          <w:sz w:val="24"/>
          <w:szCs w:val="24"/>
        </w:rPr>
        <w:t>var</w:t>
      </w:r>
      <w:proofErr w:type="spellEnd"/>
      <w:r w:rsidR="001C7210" w:rsidRPr="00A41C58">
        <w:rPr>
          <w:rFonts w:ascii="Times New Roman" w:hAnsi="Times New Roman"/>
          <w:sz w:val="24"/>
          <w:szCs w:val="24"/>
        </w:rPr>
        <w:t>.</w:t>
      </w:r>
      <w:r w:rsidR="002B7E27" w:rsidRPr="00A41C58">
        <w:rPr>
          <w:rFonts w:ascii="Times New Roman" w:hAnsi="Times New Roman"/>
          <w:sz w:val="24"/>
          <w:szCs w:val="24"/>
        </w:rPr>
        <w:t xml:space="preserve"> INIAP </w:t>
      </w:r>
      <w:r w:rsidR="002530E8" w:rsidRPr="00A41C58">
        <w:rPr>
          <w:rFonts w:ascii="Times New Roman" w:hAnsi="Times New Roman"/>
          <w:sz w:val="24"/>
          <w:szCs w:val="24"/>
        </w:rPr>
        <w:t>-</w:t>
      </w:r>
      <w:r w:rsidR="002B7E27" w:rsidRPr="00A41C58">
        <w:rPr>
          <w:rFonts w:ascii="Times New Roman" w:hAnsi="Times New Roman"/>
          <w:sz w:val="24"/>
          <w:szCs w:val="24"/>
        </w:rPr>
        <w:t xml:space="preserve"> Libertad</w:t>
      </w:r>
      <w:r w:rsidR="00074351" w:rsidRPr="00A41C58">
        <w:rPr>
          <w:rFonts w:ascii="Times New Roman" w:hAnsi="Times New Roman"/>
          <w:sz w:val="24"/>
          <w:szCs w:val="24"/>
        </w:rPr>
        <w:t xml:space="preserve"> </w:t>
      </w:r>
      <w:r w:rsidRPr="00A41C58">
        <w:rPr>
          <w:rFonts w:ascii="Times New Roman" w:hAnsi="Times New Roman"/>
          <w:sz w:val="24"/>
          <w:szCs w:val="24"/>
        </w:rPr>
        <w:t>y su siembra</w:t>
      </w:r>
      <w:r w:rsidR="00074351" w:rsidRPr="00A41C58">
        <w:rPr>
          <w:rFonts w:ascii="Times New Roman" w:hAnsi="Times New Roman"/>
          <w:sz w:val="24"/>
          <w:szCs w:val="24"/>
        </w:rPr>
        <w:t xml:space="preserve"> y</w:t>
      </w:r>
      <w:r w:rsidRPr="00A41C58">
        <w:rPr>
          <w:rFonts w:ascii="Times New Roman" w:hAnsi="Times New Roman"/>
          <w:sz w:val="24"/>
          <w:szCs w:val="24"/>
        </w:rPr>
        <w:t xml:space="preserve"> manejo </w:t>
      </w:r>
      <w:r w:rsidR="00074351" w:rsidRPr="00A41C58">
        <w:rPr>
          <w:rFonts w:ascii="Times New Roman" w:hAnsi="Times New Roman"/>
          <w:sz w:val="24"/>
          <w:szCs w:val="24"/>
        </w:rPr>
        <w:t>siguieron</w:t>
      </w:r>
      <w:r w:rsidRPr="00A41C58">
        <w:rPr>
          <w:rFonts w:ascii="Times New Roman" w:hAnsi="Times New Roman"/>
          <w:sz w:val="24"/>
          <w:szCs w:val="24"/>
        </w:rPr>
        <w:t xml:space="preserve"> las normas técnicas para la variedad </w:t>
      </w:r>
      <w:r w:rsidR="002B7E27" w:rsidRPr="00A41C58">
        <w:rPr>
          <w:rFonts w:ascii="Times New Roman" w:hAnsi="Times New Roman"/>
          <w:sz w:val="24"/>
          <w:szCs w:val="24"/>
        </w:rPr>
        <w:t xml:space="preserve">(Cuesta et al., 2015). </w:t>
      </w:r>
      <w:r w:rsidR="002530E8" w:rsidRPr="00A41C58">
        <w:rPr>
          <w:rFonts w:ascii="Times New Roman" w:hAnsi="Times New Roman"/>
          <w:sz w:val="24"/>
          <w:szCs w:val="24"/>
        </w:rPr>
        <w:t xml:space="preserve">Previo a la siembra se </w:t>
      </w:r>
      <w:r w:rsidRPr="00A41C58">
        <w:rPr>
          <w:rFonts w:ascii="Times New Roman" w:hAnsi="Times New Roman"/>
          <w:sz w:val="24"/>
          <w:szCs w:val="24"/>
        </w:rPr>
        <w:t>hizo</w:t>
      </w:r>
      <w:r w:rsidR="002530E8" w:rsidRPr="00A41C58">
        <w:rPr>
          <w:rFonts w:ascii="Times New Roman" w:hAnsi="Times New Roman"/>
          <w:sz w:val="24"/>
          <w:szCs w:val="24"/>
        </w:rPr>
        <w:t xml:space="preserve"> un análisis del suelo </w:t>
      </w:r>
      <w:r w:rsidR="001C7210" w:rsidRPr="00A41C58">
        <w:rPr>
          <w:rFonts w:ascii="Times New Roman" w:hAnsi="Times New Roman"/>
          <w:sz w:val="24"/>
          <w:szCs w:val="24"/>
        </w:rPr>
        <w:t>para hacer el cálculo de fertilización</w:t>
      </w:r>
      <w:r w:rsidRPr="00A41C58">
        <w:rPr>
          <w:rFonts w:ascii="Times New Roman" w:hAnsi="Times New Roman"/>
          <w:sz w:val="24"/>
          <w:szCs w:val="24"/>
        </w:rPr>
        <w:t>.</w:t>
      </w:r>
      <w:r w:rsidR="002530E8" w:rsidRPr="00A41C58">
        <w:rPr>
          <w:rFonts w:ascii="Times New Roman" w:hAnsi="Times New Roman"/>
          <w:sz w:val="24"/>
          <w:szCs w:val="24"/>
        </w:rPr>
        <w:t xml:space="preserve"> </w:t>
      </w:r>
    </w:p>
    <w:p w14:paraId="2800D670" w14:textId="77777777" w:rsidR="00841220" w:rsidRPr="00A41C58" w:rsidRDefault="001C7210" w:rsidP="003D67C8">
      <w:pPr>
        <w:spacing w:before="60"/>
        <w:rPr>
          <w:rFonts w:ascii="Times New Roman" w:hAnsi="Times New Roman"/>
          <w:sz w:val="24"/>
          <w:szCs w:val="24"/>
          <w:lang w:val="es-EC"/>
        </w:rPr>
      </w:pPr>
      <w:r w:rsidRPr="00A41C58">
        <w:rPr>
          <w:rFonts w:ascii="Times New Roman" w:hAnsi="Times New Roman"/>
          <w:sz w:val="24"/>
          <w:szCs w:val="24"/>
          <w:lang w:val="es-EC"/>
        </w:rPr>
        <w:t xml:space="preserve">Se utilizó un diseño factorial de 2 x 2 con </w:t>
      </w:r>
      <w:r w:rsidR="00B67CBF" w:rsidRPr="00A41C58">
        <w:rPr>
          <w:rFonts w:ascii="Times New Roman" w:hAnsi="Times New Roman"/>
          <w:sz w:val="24"/>
          <w:szCs w:val="24"/>
          <w:lang w:val="es-EC"/>
        </w:rPr>
        <w:t>3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repeticiones. 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La combinación </w:t>
      </w:r>
      <w:r w:rsidR="001A678C">
        <w:rPr>
          <w:rFonts w:ascii="Times New Roman" w:hAnsi="Times New Roman"/>
          <w:sz w:val="24"/>
          <w:szCs w:val="24"/>
          <w:lang w:val="es-EC"/>
        </w:rPr>
        <w:t>de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fuentes de P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 (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>DAP y MAP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>)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y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de K 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>(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>MOP y SOP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>) resultó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en </w:t>
      </w:r>
      <w:r w:rsidR="00B67CBF" w:rsidRPr="00A41C58">
        <w:rPr>
          <w:rFonts w:ascii="Times New Roman" w:hAnsi="Times New Roman"/>
          <w:sz w:val="24"/>
          <w:szCs w:val="24"/>
          <w:lang w:val="es-EC"/>
        </w:rPr>
        <w:t>4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tratamientos, para un total de 12 </w:t>
      </w:r>
      <w:r w:rsidR="001A678C">
        <w:rPr>
          <w:rFonts w:ascii="Times New Roman" w:hAnsi="Times New Roman"/>
          <w:sz w:val="24"/>
          <w:szCs w:val="24"/>
          <w:lang w:val="es-EC"/>
        </w:rPr>
        <w:t>parcelas</w:t>
      </w:r>
      <w:r w:rsidRPr="00A41C58">
        <w:rPr>
          <w:rFonts w:ascii="Times New Roman" w:eastAsia="TimesNewRomanPSMT" w:hAnsi="Times New Roman"/>
          <w:sz w:val="24"/>
          <w:szCs w:val="24"/>
          <w:lang w:val="es-EC"/>
        </w:rPr>
        <w:t xml:space="preserve">. 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Cada </w:t>
      </w:r>
      <w:r w:rsidR="001A678C">
        <w:rPr>
          <w:rFonts w:ascii="Times New Roman" w:hAnsi="Times New Roman"/>
          <w:sz w:val="24"/>
          <w:szCs w:val="24"/>
          <w:lang w:val="es-EC"/>
        </w:rPr>
        <w:t>parcela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tuvo </w:t>
      </w:r>
      <w:r w:rsidR="00B67CBF" w:rsidRPr="00A41C58">
        <w:rPr>
          <w:rFonts w:ascii="Times New Roman" w:hAnsi="Times New Roman"/>
          <w:sz w:val="24"/>
          <w:szCs w:val="24"/>
          <w:lang w:val="es-EC"/>
        </w:rPr>
        <w:t>4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surcos de 8 </w:t>
      </w:r>
      <w:r w:rsidR="001A678C">
        <w:rPr>
          <w:rFonts w:ascii="Times New Roman" w:hAnsi="Times New Roman"/>
          <w:sz w:val="24"/>
          <w:szCs w:val="24"/>
          <w:lang w:val="es-EC"/>
        </w:rPr>
        <w:t>x 1.2 m</w:t>
      </w:r>
      <w:r w:rsidRPr="00A41C58">
        <w:rPr>
          <w:rFonts w:ascii="Times New Roman" w:hAnsi="Times New Roman"/>
          <w:sz w:val="24"/>
          <w:szCs w:val="24"/>
          <w:lang w:val="es-EC"/>
        </w:rPr>
        <w:t>.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Con base en el análisis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 inicial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de suelo y el requerimiento de la variedad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 se determinó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B67CBF" w:rsidRPr="00A41C58">
        <w:rPr>
          <w:rFonts w:ascii="Times New Roman" w:hAnsi="Times New Roman"/>
          <w:sz w:val="24"/>
          <w:szCs w:val="24"/>
          <w:lang w:val="es-EC"/>
        </w:rPr>
        <w:t>una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fertilización de 190N-120P-250K-11S-45Ca-20Mg-6Zn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>-3B</w:t>
      </w:r>
      <w:r w:rsidR="00B67CBF" w:rsidRPr="00A41C58">
        <w:rPr>
          <w:rFonts w:ascii="Times New Roman" w:hAnsi="Times New Roman"/>
          <w:sz w:val="24"/>
          <w:szCs w:val="24"/>
          <w:lang w:val="es-EC"/>
        </w:rPr>
        <w:t xml:space="preserve"> kg ha</w:t>
      </w:r>
      <w:r w:rsidR="00B67CBF" w:rsidRPr="00A41C58">
        <w:rPr>
          <w:rFonts w:ascii="Times New Roman" w:hAnsi="Times New Roman"/>
          <w:sz w:val="24"/>
          <w:szCs w:val="24"/>
          <w:vertAlign w:val="superscript"/>
          <w:lang w:val="es-EC"/>
        </w:rPr>
        <w:t>-1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>. El N se aplicó co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n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urea; el P co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n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DAP o MAP; el K co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n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MOP o SOP; el Ca, Mg y S co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n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proofErr w:type="spellStart"/>
      <w:proofErr w:type="gramStart"/>
      <w:r w:rsidR="006605B4" w:rsidRPr="00A41C58">
        <w:rPr>
          <w:rFonts w:ascii="Times New Roman" w:hAnsi="Times New Roman"/>
          <w:sz w:val="24"/>
          <w:szCs w:val="24"/>
          <w:lang w:val="es-EC"/>
        </w:rPr>
        <w:t>CaMg</w:t>
      </w:r>
      <w:proofErr w:type="spellEnd"/>
      <w:r w:rsidR="006605B4" w:rsidRPr="00A41C58">
        <w:rPr>
          <w:rFonts w:ascii="Times New Roman" w:hAnsi="Times New Roman"/>
          <w:sz w:val="24"/>
          <w:szCs w:val="24"/>
          <w:lang w:val="es-EC"/>
        </w:rPr>
        <w:t>(</w:t>
      </w:r>
      <w:proofErr w:type="gramEnd"/>
      <w:r w:rsidR="006605B4" w:rsidRPr="00A41C58">
        <w:rPr>
          <w:rFonts w:ascii="Times New Roman" w:hAnsi="Times New Roman"/>
          <w:sz w:val="24"/>
          <w:szCs w:val="24"/>
          <w:lang w:val="es-EC"/>
        </w:rPr>
        <w:t>SO</w:t>
      </w:r>
      <w:r w:rsidR="006605B4" w:rsidRPr="00A41C58">
        <w:rPr>
          <w:rFonts w:ascii="Times New Roman" w:hAnsi="Times New Roman"/>
          <w:sz w:val="24"/>
          <w:szCs w:val="24"/>
          <w:vertAlign w:val="subscript"/>
          <w:lang w:val="es-EC"/>
        </w:rPr>
        <w:t>4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>)</w:t>
      </w:r>
      <w:r w:rsidR="006605B4" w:rsidRPr="00A41C58">
        <w:rPr>
          <w:rFonts w:ascii="Times New Roman" w:hAnsi="Times New Roman"/>
          <w:sz w:val="24"/>
          <w:szCs w:val="24"/>
          <w:vertAlign w:val="subscript"/>
          <w:lang w:val="es-EC"/>
        </w:rPr>
        <w:t>2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>; el Zn co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>n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 ZnSO</w:t>
      </w:r>
      <w:r w:rsidR="006605B4" w:rsidRPr="00A41C58">
        <w:rPr>
          <w:rFonts w:ascii="Times New Roman" w:hAnsi="Times New Roman"/>
          <w:sz w:val="24"/>
          <w:szCs w:val="24"/>
          <w:vertAlign w:val="subscript"/>
          <w:lang w:val="es-EC"/>
        </w:rPr>
        <w:t>4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>.5H</w:t>
      </w:r>
      <w:r w:rsidR="006605B4" w:rsidRPr="00A41C58">
        <w:rPr>
          <w:rFonts w:ascii="Times New Roman" w:hAnsi="Times New Roman"/>
          <w:sz w:val="24"/>
          <w:szCs w:val="24"/>
          <w:vertAlign w:val="subscript"/>
          <w:lang w:val="es-EC"/>
        </w:rPr>
        <w:t>2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>O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>; y el B con Na</w:t>
      </w:r>
      <w:r w:rsidR="00513F2C" w:rsidRPr="00A41C58">
        <w:rPr>
          <w:rFonts w:ascii="Times New Roman" w:hAnsi="Times New Roman"/>
          <w:sz w:val="24"/>
          <w:szCs w:val="24"/>
          <w:vertAlign w:val="subscript"/>
          <w:lang w:val="es-EC"/>
        </w:rPr>
        <w:t>2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>B</w:t>
      </w:r>
      <w:r w:rsidR="00513F2C" w:rsidRPr="00A41C58">
        <w:rPr>
          <w:rFonts w:ascii="Times New Roman" w:hAnsi="Times New Roman"/>
          <w:sz w:val="24"/>
          <w:szCs w:val="24"/>
          <w:vertAlign w:val="subscript"/>
          <w:lang w:val="es-EC"/>
        </w:rPr>
        <w:t>4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>O</w:t>
      </w:r>
      <w:r w:rsidR="00513F2C" w:rsidRPr="00A41C58">
        <w:rPr>
          <w:rFonts w:ascii="Times New Roman" w:hAnsi="Times New Roman"/>
          <w:sz w:val="24"/>
          <w:szCs w:val="24"/>
          <w:vertAlign w:val="subscript"/>
          <w:lang w:val="es-EC"/>
        </w:rPr>
        <w:t>7</w:t>
      </w:r>
      <w:r w:rsidR="00513F2C" w:rsidRPr="00A41C58">
        <w:rPr>
          <w:rFonts w:ascii="Times New Roman" w:hAnsi="Times New Roman"/>
          <w:sz w:val="24"/>
          <w:szCs w:val="24"/>
          <w:lang w:val="es-EC"/>
        </w:rPr>
        <w:t>.5H</w:t>
      </w:r>
      <w:r w:rsidR="00513F2C" w:rsidRPr="00A41C58">
        <w:rPr>
          <w:rFonts w:ascii="Times New Roman" w:hAnsi="Times New Roman"/>
          <w:sz w:val="24"/>
          <w:szCs w:val="24"/>
          <w:vertAlign w:val="subscript"/>
          <w:lang w:val="es-EC"/>
        </w:rPr>
        <w:t>2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>O</w:t>
      </w:r>
      <w:r w:rsidR="006605B4" w:rsidRPr="00A41C58">
        <w:rPr>
          <w:rFonts w:ascii="Times New Roman" w:hAnsi="Times New Roman"/>
          <w:sz w:val="24"/>
          <w:szCs w:val="24"/>
          <w:lang w:val="es-EC"/>
        </w:rPr>
        <w:t xml:space="preserve">. 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 xml:space="preserve">Se evaluó: 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 xml:space="preserve">contenido de nutrientes en el 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 xml:space="preserve">análisis foliar, análisis de suelo en la cosecha, producción de tubérculo 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>y</w:t>
      </w:r>
      <w:r w:rsidR="00074351" w:rsidRPr="00A41C58">
        <w:rPr>
          <w:rFonts w:ascii="Times New Roman" w:hAnsi="Times New Roman"/>
          <w:sz w:val="24"/>
          <w:szCs w:val="24"/>
          <w:lang w:val="es-EC"/>
        </w:rPr>
        <w:t xml:space="preserve"> daño en la fritura. </w:t>
      </w:r>
      <w:r w:rsidR="00074351" w:rsidRPr="00A41C58">
        <w:rPr>
          <w:rFonts w:ascii="Times New Roman" w:hAnsi="Times New Roman"/>
          <w:bCs/>
          <w:sz w:val="24"/>
          <w:szCs w:val="24"/>
          <w:lang w:val="es-EC"/>
        </w:rPr>
        <w:t>Para cada variable s</w:t>
      </w:r>
      <w:r w:rsidRPr="00A41C58">
        <w:rPr>
          <w:rFonts w:ascii="Times New Roman" w:hAnsi="Times New Roman"/>
          <w:bCs/>
          <w:sz w:val="24"/>
          <w:szCs w:val="24"/>
          <w:lang w:val="es-EC"/>
        </w:rPr>
        <w:t xml:space="preserve">e </w:t>
      </w:r>
      <w:r w:rsidR="004057F3" w:rsidRPr="00A41C58">
        <w:rPr>
          <w:rFonts w:ascii="Times New Roman" w:hAnsi="Times New Roman"/>
          <w:bCs/>
          <w:sz w:val="24"/>
          <w:szCs w:val="24"/>
          <w:lang w:val="es-EC"/>
        </w:rPr>
        <w:t>hizo</w:t>
      </w:r>
      <w:r w:rsidRPr="00A41C58">
        <w:rPr>
          <w:rFonts w:ascii="Times New Roman" w:hAnsi="Times New Roman"/>
          <w:bCs/>
          <w:sz w:val="24"/>
          <w:szCs w:val="24"/>
          <w:lang w:val="es-EC"/>
        </w:rPr>
        <w:t xml:space="preserve"> un análisis de vari</w:t>
      </w:r>
      <w:r w:rsidR="004057F3" w:rsidRPr="00A41C58">
        <w:rPr>
          <w:rFonts w:ascii="Times New Roman" w:hAnsi="Times New Roman"/>
          <w:bCs/>
          <w:sz w:val="24"/>
          <w:szCs w:val="24"/>
          <w:lang w:val="es-EC"/>
        </w:rPr>
        <w:t xml:space="preserve">anza </w:t>
      </w:r>
      <w:r w:rsidRPr="00A41C58">
        <w:rPr>
          <w:rFonts w:ascii="Times New Roman" w:hAnsi="Times New Roman"/>
          <w:bCs/>
          <w:sz w:val="24"/>
          <w:szCs w:val="24"/>
          <w:lang w:val="es-EC"/>
        </w:rPr>
        <w:t>con PROC MIXED de SAS</w:t>
      </w:r>
      <w:r w:rsidRPr="00A41C58">
        <w:rPr>
          <w:rFonts w:ascii="Times New Roman" w:hAnsi="Times New Roman"/>
          <w:bCs/>
          <w:sz w:val="24"/>
          <w:szCs w:val="24"/>
          <w:vertAlign w:val="superscript"/>
          <w:lang w:val="es-EC"/>
        </w:rPr>
        <w:t>9.3</w:t>
      </w:r>
      <w:r w:rsidRPr="00A41C58">
        <w:rPr>
          <w:rFonts w:ascii="Times New Roman" w:hAnsi="Times New Roman"/>
          <w:bCs/>
          <w:sz w:val="24"/>
          <w:szCs w:val="24"/>
          <w:lang w:val="es-EC"/>
        </w:rPr>
        <w:t xml:space="preserve">. Las diferencias se determinaron con </w:t>
      </w:r>
      <w:r w:rsidRPr="00A41C58">
        <w:rPr>
          <w:rFonts w:ascii="Times New Roman" w:hAnsi="Times New Roman"/>
          <w:bCs/>
          <w:sz w:val="24"/>
          <w:szCs w:val="24"/>
          <w:lang w:val="es-EC"/>
        </w:rPr>
        <w:lastRenderedPageBreak/>
        <w:t xml:space="preserve">la opción DIFF </w:t>
      </w:r>
      <w:r w:rsidR="006605B4" w:rsidRPr="00A41C58">
        <w:rPr>
          <w:rFonts w:ascii="Times New Roman" w:hAnsi="Times New Roman"/>
          <w:bCs/>
          <w:sz w:val="24"/>
          <w:szCs w:val="24"/>
          <w:lang w:val="es-EC"/>
        </w:rPr>
        <w:t>de</w:t>
      </w:r>
      <w:r w:rsidRPr="00A41C58">
        <w:rPr>
          <w:rFonts w:ascii="Times New Roman" w:hAnsi="Times New Roman"/>
          <w:bCs/>
          <w:sz w:val="24"/>
          <w:szCs w:val="24"/>
          <w:lang w:val="es-EC"/>
        </w:rPr>
        <w:t xml:space="preserve"> PROC MIXED</w:t>
      </w:r>
      <w:r w:rsidR="006605B4" w:rsidRPr="00A41C58">
        <w:rPr>
          <w:rFonts w:ascii="Times New Roman" w:hAnsi="Times New Roman"/>
          <w:bCs/>
          <w:sz w:val="24"/>
          <w:szCs w:val="24"/>
          <w:lang w:val="es-EC"/>
        </w:rPr>
        <w:t xml:space="preserve"> y se</w:t>
      </w:r>
      <w:r w:rsidRPr="00A41C58">
        <w:rPr>
          <w:rFonts w:ascii="Times New Roman" w:hAnsi="Times New Roman"/>
          <w:bCs/>
          <w:sz w:val="24"/>
          <w:szCs w:val="24"/>
          <w:lang w:val="es-EC"/>
        </w:rPr>
        <w:t xml:space="preserve"> consideraron significativas con un </w:t>
      </w:r>
      <w:r w:rsidR="00BF22B7" w:rsidRPr="00A41C58">
        <w:rPr>
          <w:rFonts w:ascii="Times New Roman" w:hAnsi="Times New Roman"/>
          <w:bCs/>
          <w:i/>
          <w:sz w:val="24"/>
          <w:szCs w:val="24"/>
          <w:lang w:val="es-EC"/>
        </w:rPr>
        <w:t>p</w:t>
      </w:r>
      <w:r w:rsidRPr="00A41C58">
        <w:rPr>
          <w:rFonts w:ascii="Times New Roman" w:hAnsi="Times New Roman"/>
          <w:bCs/>
          <w:sz w:val="24"/>
          <w:szCs w:val="24"/>
          <w:lang w:val="es-EC"/>
        </w:rPr>
        <w:t xml:space="preserve"> ≤ 0.10, según </w:t>
      </w:r>
      <w:r w:rsidR="004057F3" w:rsidRPr="00A41C58">
        <w:rPr>
          <w:rFonts w:ascii="Times New Roman" w:hAnsi="Times New Roman"/>
          <w:bCs/>
          <w:sz w:val="24"/>
          <w:szCs w:val="24"/>
          <w:lang w:val="es-EC"/>
        </w:rPr>
        <w:t>la</w:t>
      </w:r>
      <w:r w:rsidRPr="00A41C58">
        <w:rPr>
          <w:rFonts w:ascii="Times New Roman" w:hAnsi="Times New Roman"/>
          <w:bCs/>
          <w:sz w:val="24"/>
          <w:szCs w:val="24"/>
          <w:lang w:val="es-EC"/>
        </w:rPr>
        <w:t xml:space="preserve"> “</w:t>
      </w:r>
      <w:r w:rsidRPr="00A41C58">
        <w:rPr>
          <w:rFonts w:ascii="Times New Roman" w:hAnsi="Times New Roman"/>
          <w:bCs/>
          <w:i/>
          <w:sz w:val="24"/>
          <w:szCs w:val="24"/>
          <w:lang w:val="es-EC"/>
        </w:rPr>
        <w:t>Diferencia Mínima</w:t>
      </w:r>
      <w:r w:rsidR="00634CB3" w:rsidRPr="00A41C58">
        <w:rPr>
          <w:rFonts w:ascii="Times New Roman" w:hAnsi="Times New Roman"/>
          <w:bCs/>
          <w:i/>
          <w:sz w:val="24"/>
          <w:szCs w:val="24"/>
          <w:lang w:val="es-EC"/>
        </w:rPr>
        <w:t xml:space="preserve"> Significativa</w:t>
      </w:r>
      <w:r w:rsidRPr="00A41C58">
        <w:rPr>
          <w:rFonts w:ascii="Times New Roman" w:hAnsi="Times New Roman"/>
          <w:bCs/>
          <w:sz w:val="24"/>
          <w:szCs w:val="24"/>
          <w:lang w:val="es-EC"/>
        </w:rPr>
        <w:t>”.</w:t>
      </w:r>
      <w:r w:rsidR="006605B4" w:rsidRPr="00A41C58">
        <w:rPr>
          <w:rFonts w:ascii="Times New Roman" w:hAnsi="Times New Roman"/>
          <w:bCs/>
          <w:sz w:val="24"/>
          <w:szCs w:val="24"/>
          <w:lang w:val="es-EC"/>
        </w:rPr>
        <w:t xml:space="preserve"> </w:t>
      </w:r>
    </w:p>
    <w:p w14:paraId="432F4434" w14:textId="77777777" w:rsidR="00E74896" w:rsidRPr="00A41C58" w:rsidRDefault="00E74896" w:rsidP="003D67C8">
      <w:pPr>
        <w:spacing w:before="60"/>
        <w:rPr>
          <w:rFonts w:ascii="Times New Roman" w:hAnsi="Times New Roman"/>
          <w:sz w:val="24"/>
          <w:szCs w:val="24"/>
          <w:lang w:val="es-EC"/>
        </w:rPr>
      </w:pPr>
    </w:p>
    <w:p w14:paraId="07585D9B" w14:textId="77777777" w:rsidR="00E74896" w:rsidRPr="00A41C58" w:rsidRDefault="007310F8" w:rsidP="003D67C8">
      <w:pPr>
        <w:spacing w:before="60"/>
        <w:ind w:left="180" w:hanging="180"/>
        <w:rPr>
          <w:rFonts w:ascii="Times New Roman" w:hAnsi="Times New Roman"/>
          <w:b/>
          <w:sz w:val="24"/>
          <w:szCs w:val="24"/>
          <w:lang w:val="es-EC"/>
        </w:rPr>
      </w:pPr>
      <w:r w:rsidRPr="00A41C58">
        <w:rPr>
          <w:rFonts w:ascii="Times New Roman" w:hAnsi="Times New Roman"/>
          <w:b/>
          <w:sz w:val="24"/>
          <w:szCs w:val="24"/>
          <w:lang w:val="es-EC"/>
        </w:rPr>
        <w:t>RESULTADOS Y DISCUSIÓN</w:t>
      </w:r>
    </w:p>
    <w:p w14:paraId="640BA733" w14:textId="77777777" w:rsidR="00BF22B7" w:rsidRPr="00A41C58" w:rsidRDefault="009C52E5" w:rsidP="003D67C8">
      <w:pPr>
        <w:spacing w:before="60"/>
        <w:rPr>
          <w:rFonts w:ascii="Times New Roman" w:hAnsi="Times New Roman"/>
          <w:sz w:val="24"/>
          <w:szCs w:val="24"/>
          <w:lang w:val="es-EC"/>
        </w:rPr>
      </w:pPr>
      <w:r w:rsidRPr="00A41C58">
        <w:rPr>
          <w:rFonts w:ascii="Times New Roman" w:hAnsi="Times New Roman"/>
          <w:sz w:val="24"/>
          <w:szCs w:val="24"/>
          <w:lang w:val="es-EC"/>
        </w:rPr>
        <w:t>El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 análisis </w:t>
      </w:r>
      <w:r w:rsidRPr="00A41C58">
        <w:rPr>
          <w:rFonts w:ascii="Times New Roman" w:hAnsi="Times New Roman"/>
          <w:sz w:val="24"/>
          <w:szCs w:val="24"/>
          <w:lang w:val="es-EC"/>
        </w:rPr>
        <w:t>foliar mostró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6449F" w:rsidRPr="00A41C58">
        <w:rPr>
          <w:rFonts w:ascii="Times New Roman" w:hAnsi="Times New Roman"/>
          <w:sz w:val="24"/>
          <w:szCs w:val="24"/>
          <w:lang w:val="es-EC"/>
        </w:rPr>
        <w:t>valores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 normales de nutrientes con todos los tratamientos. </w:t>
      </w:r>
      <w:r w:rsidR="00441E6D">
        <w:rPr>
          <w:rFonts w:ascii="Times New Roman" w:hAnsi="Times New Roman"/>
          <w:sz w:val="24"/>
          <w:szCs w:val="24"/>
          <w:lang w:val="es-EC"/>
        </w:rPr>
        <w:t>P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ara el contenido de N </w:t>
      </w:r>
      <w:r w:rsidR="00441E6D">
        <w:rPr>
          <w:rFonts w:ascii="Times New Roman" w:hAnsi="Times New Roman"/>
          <w:sz w:val="24"/>
          <w:szCs w:val="24"/>
          <w:lang w:val="es-EC"/>
        </w:rPr>
        <w:t>hubo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 una interacción P x K en la que la combinación 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DAP + SOP </w:t>
      </w:r>
      <w:r w:rsidR="001A678C">
        <w:rPr>
          <w:rFonts w:ascii="Times New Roman" w:hAnsi="Times New Roman"/>
          <w:sz w:val="24"/>
          <w:szCs w:val="24"/>
          <w:lang w:val="es-EC"/>
        </w:rPr>
        <w:t>tuvo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menos N que 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>otros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 tratamientos</w:t>
      </w:r>
      <w:r w:rsidR="00441E6D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41E6D" w:rsidRPr="00A41C58">
        <w:rPr>
          <w:rFonts w:ascii="Times New Roman" w:hAnsi="Times New Roman"/>
          <w:sz w:val="24"/>
          <w:szCs w:val="24"/>
          <w:lang w:val="es-EC"/>
        </w:rPr>
        <w:t>(</w:t>
      </w:r>
      <w:r w:rsidR="00441E6D" w:rsidRPr="00A41C58">
        <w:rPr>
          <w:rFonts w:ascii="Times New Roman" w:hAnsi="Times New Roman"/>
          <w:i/>
          <w:sz w:val="24"/>
          <w:szCs w:val="24"/>
          <w:lang w:val="es-EC"/>
        </w:rPr>
        <w:t>p</w:t>
      </w:r>
      <w:r w:rsidR="00441E6D">
        <w:rPr>
          <w:rFonts w:ascii="Times New Roman" w:hAnsi="Times New Roman"/>
          <w:sz w:val="24"/>
          <w:szCs w:val="24"/>
          <w:lang w:val="es-EC"/>
        </w:rPr>
        <w:t xml:space="preserve"> = 0.01)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>. La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 fuente de K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 no afectó el contenido de </w:t>
      </w:r>
      <w:r w:rsidR="001A678C">
        <w:rPr>
          <w:rFonts w:ascii="Times New Roman" w:hAnsi="Times New Roman"/>
          <w:sz w:val="24"/>
          <w:szCs w:val="24"/>
          <w:lang w:val="es-EC"/>
        </w:rPr>
        <w:t>otros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 nutrientes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 (</w:t>
      </w:r>
      <w:r w:rsidR="00BF22B7" w:rsidRPr="00A41C58">
        <w:rPr>
          <w:rFonts w:ascii="Times New Roman" w:hAnsi="Times New Roman"/>
          <w:i/>
          <w:sz w:val="24"/>
          <w:szCs w:val="24"/>
          <w:lang w:val="es-EC"/>
        </w:rPr>
        <w:t>p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 &gt; 0.10)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 xml:space="preserve">, pero 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MAP resultó en mayor </w:t>
      </w:r>
      <w:r w:rsidR="001A678C">
        <w:rPr>
          <w:rFonts w:ascii="Times New Roman" w:hAnsi="Times New Roman"/>
          <w:sz w:val="24"/>
          <w:szCs w:val="24"/>
          <w:lang w:val="es-EC"/>
        </w:rPr>
        <w:t>contenido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 de P, S, Cu y Zn </w:t>
      </w:r>
      <w:r w:rsidR="001A678C">
        <w:rPr>
          <w:rFonts w:ascii="Times New Roman" w:hAnsi="Times New Roman"/>
          <w:sz w:val="24"/>
          <w:szCs w:val="24"/>
          <w:lang w:val="es-EC"/>
        </w:rPr>
        <w:t>que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 DAP (</w:t>
      </w:r>
      <w:r w:rsidR="00BF22B7" w:rsidRPr="00A41C58">
        <w:rPr>
          <w:rFonts w:ascii="Times New Roman" w:hAnsi="Times New Roman"/>
          <w:i/>
          <w:sz w:val="24"/>
          <w:szCs w:val="24"/>
          <w:lang w:val="es-EC"/>
        </w:rPr>
        <w:t>p</w:t>
      </w:r>
      <w:r w:rsidR="00BF22B7" w:rsidRPr="00A41C58">
        <w:rPr>
          <w:rFonts w:ascii="Times New Roman" w:hAnsi="Times New Roman"/>
          <w:sz w:val="24"/>
          <w:szCs w:val="24"/>
          <w:lang w:val="es-EC"/>
        </w:rPr>
        <w:t xml:space="preserve"> &lt; 0.10). </w:t>
      </w:r>
      <w:r w:rsidRPr="00A41C58">
        <w:rPr>
          <w:rFonts w:ascii="Times New Roman" w:hAnsi="Times New Roman"/>
          <w:sz w:val="24"/>
          <w:szCs w:val="24"/>
          <w:lang w:val="es-EC"/>
        </w:rPr>
        <w:t>El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 análisis </w:t>
      </w:r>
      <w:r w:rsidRPr="00A41C58">
        <w:rPr>
          <w:rFonts w:ascii="Times New Roman" w:hAnsi="Times New Roman"/>
          <w:sz w:val="24"/>
          <w:szCs w:val="24"/>
          <w:lang w:val="es-EC"/>
        </w:rPr>
        <w:t>de suelo en la cosecha mostró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 valores ligeramente altos para todos los nutrientes,</w:t>
      </w:r>
      <w:r w:rsidR="0046449F" w:rsidRPr="00A41C58">
        <w:rPr>
          <w:rFonts w:ascii="Times New Roman" w:hAnsi="Times New Roman"/>
          <w:sz w:val="24"/>
          <w:szCs w:val="24"/>
          <w:lang w:val="es-EC"/>
        </w:rPr>
        <w:t xml:space="preserve"> un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Pr="00A41C58">
        <w:rPr>
          <w:rFonts w:ascii="Times New Roman" w:hAnsi="Times New Roman"/>
          <w:sz w:val="24"/>
          <w:szCs w:val="24"/>
          <w:lang w:val="es-EC"/>
        </w:rPr>
        <w:t>reflejo de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 la fertilización </w:t>
      </w:r>
      <w:r w:rsidR="0046449F" w:rsidRPr="00A41C58">
        <w:rPr>
          <w:rFonts w:ascii="Times New Roman" w:hAnsi="Times New Roman"/>
          <w:sz w:val="24"/>
          <w:szCs w:val="24"/>
          <w:lang w:val="es-EC"/>
        </w:rPr>
        <w:t>edáfica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, aunque las fuentes de P y 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>K no afectaron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 la concentración de la mayoría de ellos </w:t>
      </w:r>
      <w:r w:rsidR="00F5374F">
        <w:rPr>
          <w:rFonts w:ascii="Times New Roman" w:hAnsi="Times New Roman"/>
          <w:sz w:val="24"/>
          <w:szCs w:val="24"/>
          <w:lang w:val="es-EC"/>
        </w:rPr>
        <w:t xml:space="preserve">ni el pH 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>(</w:t>
      </w:r>
      <w:r w:rsidR="00B62F48" w:rsidRPr="00A41C58">
        <w:rPr>
          <w:rFonts w:ascii="Times New Roman" w:hAnsi="Times New Roman"/>
          <w:i/>
          <w:sz w:val="24"/>
          <w:szCs w:val="24"/>
          <w:lang w:val="es-EC"/>
        </w:rPr>
        <w:t>p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 &gt; 0.10). 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>Solo la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 combinación DAP + SOP 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>mostr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ó mayor disponibilidad de Mg 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>que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>otros tratamientos (</w:t>
      </w:r>
      <w:r w:rsidR="00B62F48" w:rsidRPr="00A41C58">
        <w:rPr>
          <w:rFonts w:ascii="Times New Roman" w:hAnsi="Times New Roman"/>
          <w:i/>
          <w:sz w:val="24"/>
          <w:szCs w:val="24"/>
          <w:lang w:val="es-EC"/>
        </w:rPr>
        <w:t>p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 = 0.06), y la aplicación 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>de DAP mostró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 mayor disponibilidad de B 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>que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 MAP (</w:t>
      </w:r>
      <w:r w:rsidR="00B62F48" w:rsidRPr="00A41C58">
        <w:rPr>
          <w:rFonts w:ascii="Times New Roman" w:hAnsi="Times New Roman"/>
          <w:i/>
          <w:sz w:val="24"/>
          <w:szCs w:val="24"/>
          <w:lang w:val="es-EC"/>
        </w:rPr>
        <w:t>p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 = 0.03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). </w:t>
      </w:r>
      <w:r w:rsidR="00441E6D">
        <w:rPr>
          <w:rFonts w:ascii="Times New Roman" w:hAnsi="Times New Roman"/>
          <w:sz w:val="24"/>
          <w:szCs w:val="24"/>
          <w:lang w:val="es-EC"/>
        </w:rPr>
        <w:t>Las pocas diferencias observadas en los análisis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>foliares y de suelo puede</w:t>
      </w:r>
      <w:r w:rsidR="00441E6D">
        <w:rPr>
          <w:rFonts w:ascii="Times New Roman" w:hAnsi="Times New Roman"/>
          <w:sz w:val="24"/>
          <w:szCs w:val="24"/>
          <w:lang w:val="es-EC"/>
        </w:rPr>
        <w:t>n resultar de la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variabilidad espacial </w:t>
      </w:r>
      <w:r w:rsidR="004057F3" w:rsidRPr="00A41C58">
        <w:rPr>
          <w:rFonts w:ascii="Times New Roman" w:hAnsi="Times New Roman"/>
          <w:sz w:val="24"/>
          <w:szCs w:val="24"/>
          <w:lang w:val="es-EC"/>
        </w:rPr>
        <w:t xml:space="preserve">y no </w:t>
      </w:r>
      <w:r w:rsidR="00441E6D">
        <w:rPr>
          <w:rFonts w:ascii="Times New Roman" w:hAnsi="Times New Roman"/>
          <w:sz w:val="24"/>
          <w:szCs w:val="24"/>
          <w:lang w:val="es-EC"/>
        </w:rPr>
        <w:t>de los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tratamientos</w:t>
      </w:r>
      <w:r w:rsidR="00B62F48" w:rsidRPr="00A41C58">
        <w:rPr>
          <w:rFonts w:ascii="Times New Roman" w:hAnsi="Times New Roman"/>
          <w:sz w:val="24"/>
          <w:szCs w:val="24"/>
          <w:lang w:val="es-EC"/>
        </w:rPr>
        <w:t xml:space="preserve">. </w:t>
      </w:r>
    </w:p>
    <w:p w14:paraId="2E1A2998" w14:textId="77777777" w:rsidR="00B62F48" w:rsidRPr="00A41C58" w:rsidRDefault="002E4981" w:rsidP="003D67C8">
      <w:pPr>
        <w:spacing w:before="60"/>
        <w:rPr>
          <w:rFonts w:ascii="Times New Roman" w:hAnsi="Times New Roman"/>
          <w:sz w:val="24"/>
          <w:szCs w:val="24"/>
          <w:lang w:val="es-EC"/>
        </w:rPr>
      </w:pPr>
      <w:r w:rsidRPr="00A41C58">
        <w:rPr>
          <w:rFonts w:ascii="Times New Roman" w:hAnsi="Times New Roman"/>
          <w:sz w:val="24"/>
          <w:szCs w:val="24"/>
          <w:lang w:val="es-EC"/>
        </w:rPr>
        <w:t>L</w:t>
      </w:r>
      <w:r w:rsidR="004C3F70" w:rsidRPr="00A41C58">
        <w:rPr>
          <w:rFonts w:ascii="Times New Roman" w:hAnsi="Times New Roman"/>
          <w:sz w:val="24"/>
          <w:szCs w:val="24"/>
          <w:lang w:val="es-EC"/>
        </w:rPr>
        <w:t xml:space="preserve">a producción promedio 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>de</w:t>
      </w:r>
      <w:r w:rsidR="004C446A" w:rsidRPr="00A41C58">
        <w:rPr>
          <w:rFonts w:ascii="Times New Roman" w:hAnsi="Times New Roman"/>
          <w:sz w:val="24"/>
          <w:szCs w:val="24"/>
          <w:lang w:val="es-EC"/>
        </w:rPr>
        <w:t xml:space="preserve"> los tratamientos </w:t>
      </w:r>
      <w:r w:rsidR="007F556E" w:rsidRPr="00A41C58">
        <w:rPr>
          <w:rFonts w:ascii="Times New Roman" w:hAnsi="Times New Roman"/>
          <w:sz w:val="24"/>
          <w:szCs w:val="24"/>
          <w:lang w:val="es-EC"/>
        </w:rPr>
        <w:t>fue</w:t>
      </w:r>
      <w:r w:rsidR="004C3F70" w:rsidRPr="00A41C58">
        <w:rPr>
          <w:rFonts w:ascii="Times New Roman" w:hAnsi="Times New Roman"/>
          <w:sz w:val="24"/>
          <w:szCs w:val="24"/>
          <w:lang w:val="es-EC"/>
        </w:rPr>
        <w:t xml:space="preserve"> 45.2 t ha</w:t>
      </w:r>
      <w:r w:rsidR="004C3F70" w:rsidRPr="00A41C58">
        <w:rPr>
          <w:rFonts w:ascii="Times New Roman" w:hAnsi="Times New Roman"/>
          <w:sz w:val="24"/>
          <w:szCs w:val="24"/>
          <w:vertAlign w:val="superscript"/>
          <w:lang w:val="es-EC"/>
        </w:rPr>
        <w:t>-1</w:t>
      </w:r>
      <w:r w:rsidR="001A678C">
        <w:rPr>
          <w:rFonts w:ascii="Times New Roman" w:hAnsi="Times New Roman"/>
          <w:sz w:val="24"/>
          <w:szCs w:val="24"/>
          <w:lang w:val="es-EC"/>
        </w:rPr>
        <w:t>; de las cuales</w:t>
      </w:r>
      <w:r w:rsidR="004C3F70" w:rsidRPr="00A41C58">
        <w:rPr>
          <w:rFonts w:ascii="Times New Roman" w:hAnsi="Times New Roman"/>
          <w:sz w:val="24"/>
          <w:szCs w:val="24"/>
          <w:lang w:val="es-EC"/>
        </w:rPr>
        <w:t xml:space="preserve"> 16% fue muy pequeña (&lt; 4 cm), 12% pequeña (4-5 cm), 17% mediana (5-6 cm), 18% grande (6-7 cm), 19% gruesa (7-8 cm) y 17% muy gruesa (&gt; 8 cm). </w:t>
      </w:r>
      <w:r w:rsidR="001A678C">
        <w:rPr>
          <w:rFonts w:ascii="Times New Roman" w:hAnsi="Times New Roman"/>
          <w:sz w:val="24"/>
          <w:szCs w:val="24"/>
          <w:lang w:val="es-EC"/>
        </w:rPr>
        <w:t>El 56% de la producción (</w:t>
      </w:r>
      <w:r w:rsidR="00F5374F" w:rsidRPr="00A41C58">
        <w:rPr>
          <w:rFonts w:ascii="Times New Roman" w:hAnsi="Times New Roman"/>
          <w:sz w:val="24"/>
          <w:szCs w:val="24"/>
          <w:lang w:val="es-EC"/>
        </w:rPr>
        <w:t>25.6 t ha</w:t>
      </w:r>
      <w:r w:rsidR="00F5374F" w:rsidRPr="00A41C58">
        <w:rPr>
          <w:rFonts w:ascii="Times New Roman" w:hAnsi="Times New Roman"/>
          <w:sz w:val="24"/>
          <w:szCs w:val="24"/>
          <w:vertAlign w:val="superscript"/>
          <w:lang w:val="es-EC"/>
        </w:rPr>
        <w:t>-</w:t>
      </w:r>
      <w:r w:rsidR="00F5374F" w:rsidRPr="00F5374F">
        <w:rPr>
          <w:rFonts w:ascii="Times New Roman" w:hAnsi="Times New Roman"/>
          <w:sz w:val="24"/>
          <w:szCs w:val="24"/>
          <w:vertAlign w:val="superscript"/>
          <w:lang w:val="es-EC"/>
        </w:rPr>
        <w:t>1</w:t>
      </w:r>
      <w:r w:rsidR="00F5374F">
        <w:rPr>
          <w:rFonts w:ascii="Times New Roman" w:hAnsi="Times New Roman"/>
          <w:sz w:val="24"/>
          <w:szCs w:val="24"/>
          <w:lang w:val="es-EC"/>
        </w:rPr>
        <w:t>) cumplió con el</w:t>
      </w:r>
      <w:r w:rsidR="004C3F70" w:rsidRPr="00A41C58">
        <w:rPr>
          <w:rFonts w:ascii="Times New Roman" w:hAnsi="Times New Roman"/>
          <w:sz w:val="24"/>
          <w:szCs w:val="24"/>
          <w:lang w:val="es-EC"/>
        </w:rPr>
        <w:t xml:space="preserve"> tamaño </w:t>
      </w:r>
      <w:r w:rsidR="00F5374F">
        <w:rPr>
          <w:rFonts w:ascii="Times New Roman" w:hAnsi="Times New Roman"/>
          <w:sz w:val="24"/>
          <w:szCs w:val="24"/>
          <w:lang w:val="es-EC"/>
        </w:rPr>
        <w:t>requerido por la industria (5-10 cm)</w:t>
      </w:r>
      <w:r w:rsidR="004C3F70" w:rsidRPr="00A41C58">
        <w:rPr>
          <w:rFonts w:ascii="Times New Roman" w:hAnsi="Times New Roman"/>
          <w:sz w:val="24"/>
          <w:szCs w:val="24"/>
          <w:lang w:val="es-EC"/>
        </w:rPr>
        <w:t xml:space="preserve">. Con respecto al efecto de los tratamientos, solo la papa gruesa fue afectada por la fuente de K </w:t>
      </w:r>
      <w:r w:rsidR="00441E6D">
        <w:rPr>
          <w:rFonts w:ascii="Times New Roman" w:hAnsi="Times New Roman"/>
          <w:sz w:val="24"/>
          <w:szCs w:val="24"/>
          <w:lang w:val="es-EC"/>
        </w:rPr>
        <w:t>(</w:t>
      </w:r>
      <w:r w:rsidR="00441E6D" w:rsidRPr="00441E6D">
        <w:rPr>
          <w:rFonts w:ascii="Times New Roman" w:hAnsi="Times New Roman"/>
          <w:i/>
          <w:sz w:val="24"/>
          <w:szCs w:val="24"/>
          <w:lang w:val="es-EC"/>
        </w:rPr>
        <w:t>p</w:t>
      </w:r>
      <w:r w:rsidR="00441E6D">
        <w:rPr>
          <w:rFonts w:ascii="Times New Roman" w:hAnsi="Times New Roman"/>
          <w:sz w:val="24"/>
          <w:szCs w:val="24"/>
          <w:lang w:val="es-EC"/>
        </w:rPr>
        <w:t xml:space="preserve"> = </w:t>
      </w:r>
      <w:r w:rsidR="00CA4629">
        <w:rPr>
          <w:rFonts w:ascii="Times New Roman" w:hAnsi="Times New Roman"/>
          <w:sz w:val="24"/>
          <w:szCs w:val="24"/>
          <w:lang w:val="es-EC"/>
        </w:rPr>
        <w:t>0.06</w:t>
      </w:r>
      <w:r w:rsidR="00441E6D">
        <w:rPr>
          <w:rFonts w:ascii="Times New Roman" w:hAnsi="Times New Roman"/>
          <w:sz w:val="24"/>
          <w:szCs w:val="24"/>
          <w:lang w:val="es-EC"/>
        </w:rPr>
        <w:t xml:space="preserve">) </w:t>
      </w:r>
      <w:r w:rsidR="004C3F70" w:rsidRPr="00A41C58">
        <w:rPr>
          <w:rFonts w:ascii="Times New Roman" w:hAnsi="Times New Roman"/>
          <w:sz w:val="24"/>
          <w:szCs w:val="24"/>
          <w:lang w:val="es-EC"/>
        </w:rPr>
        <w:t>(9.7 vs 7.4 t ha</w:t>
      </w:r>
      <w:r w:rsidR="004C3F70" w:rsidRPr="00A41C58">
        <w:rPr>
          <w:rFonts w:ascii="Times New Roman" w:hAnsi="Times New Roman"/>
          <w:sz w:val="24"/>
          <w:szCs w:val="24"/>
          <w:vertAlign w:val="superscript"/>
          <w:lang w:val="es-EC"/>
        </w:rPr>
        <w:t>-1</w:t>
      </w:r>
      <w:r w:rsidR="004C3F70" w:rsidRPr="00A41C58">
        <w:rPr>
          <w:rFonts w:ascii="Times New Roman" w:hAnsi="Times New Roman"/>
          <w:sz w:val="24"/>
          <w:szCs w:val="24"/>
          <w:lang w:val="es-EC"/>
        </w:rPr>
        <w:t xml:space="preserve"> con MOP y SOP, respectivamente)</w:t>
      </w:r>
      <w:r w:rsidR="004C446A" w:rsidRPr="00A41C58">
        <w:rPr>
          <w:rFonts w:ascii="Times New Roman" w:hAnsi="Times New Roman"/>
          <w:sz w:val="24"/>
          <w:szCs w:val="24"/>
          <w:lang w:val="es-EC"/>
        </w:rPr>
        <w:t>, pero en</w:t>
      </w:r>
      <w:r w:rsidR="004C3F70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41E6D">
        <w:rPr>
          <w:rFonts w:ascii="Times New Roman" w:hAnsi="Times New Roman"/>
          <w:sz w:val="24"/>
          <w:szCs w:val="24"/>
          <w:lang w:val="es-EC"/>
        </w:rPr>
        <w:t xml:space="preserve">la producción total </w:t>
      </w:r>
      <w:r w:rsidR="00CA4629">
        <w:rPr>
          <w:rFonts w:ascii="Times New Roman" w:hAnsi="Times New Roman"/>
          <w:sz w:val="24"/>
          <w:szCs w:val="24"/>
          <w:lang w:val="es-EC"/>
        </w:rPr>
        <w:t>no hay diferencia y ese efecto</w:t>
      </w:r>
      <w:r w:rsidR="009C52E5" w:rsidRPr="00A41C58">
        <w:rPr>
          <w:rFonts w:ascii="Times New Roman" w:hAnsi="Times New Roman"/>
          <w:sz w:val="24"/>
          <w:szCs w:val="24"/>
          <w:lang w:val="es-EC"/>
        </w:rPr>
        <w:t xml:space="preserve"> también 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>pudo resultar</w:t>
      </w:r>
      <w:r w:rsidR="009C52E5" w:rsidRPr="00A41C58">
        <w:rPr>
          <w:rFonts w:ascii="Times New Roman" w:hAnsi="Times New Roman"/>
          <w:sz w:val="24"/>
          <w:szCs w:val="24"/>
          <w:lang w:val="es-EC"/>
        </w:rPr>
        <w:t xml:space="preserve"> de la variabilidad espacial</w:t>
      </w:r>
      <w:r w:rsidR="004C3F70" w:rsidRPr="00A41C58">
        <w:rPr>
          <w:rFonts w:ascii="Times New Roman" w:hAnsi="Times New Roman"/>
          <w:sz w:val="24"/>
          <w:szCs w:val="24"/>
          <w:lang w:val="es-EC"/>
        </w:rPr>
        <w:t>.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La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 xml:space="preserve"> prueba de fritura mostró en promedio </w:t>
      </w:r>
      <w:r w:rsidRPr="00A41C58">
        <w:rPr>
          <w:rFonts w:ascii="Times New Roman" w:hAnsi="Times New Roman"/>
          <w:sz w:val="24"/>
          <w:szCs w:val="24"/>
          <w:lang w:val="es-EC"/>
        </w:rPr>
        <w:t>18% de defectos no deseable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>s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entre los tratami</w:t>
      </w:r>
      <w:r w:rsidR="00F5374F">
        <w:rPr>
          <w:rFonts w:ascii="Times New Roman" w:hAnsi="Times New Roman"/>
          <w:sz w:val="24"/>
          <w:szCs w:val="24"/>
          <w:lang w:val="es-EC"/>
        </w:rPr>
        <w:t>entos. De ese total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7% 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>fue por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daños internos, 8% 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>por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>daños externos y 3% por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características no deseable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>s (ej. forma de la hojuela de papa)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. 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>No hubo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efecto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 xml:space="preserve"> de las fuentes de P y K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en los daños internos y características no deseables (</w:t>
      </w:r>
      <w:r w:rsidRPr="00A41C58">
        <w:rPr>
          <w:rFonts w:ascii="Times New Roman" w:hAnsi="Times New Roman"/>
          <w:i/>
          <w:sz w:val="24"/>
          <w:szCs w:val="24"/>
          <w:lang w:val="es-EC"/>
        </w:rPr>
        <w:t>p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&gt; 0.10); </w:t>
      </w:r>
      <w:r w:rsidR="00F5374F">
        <w:rPr>
          <w:rFonts w:ascii="Times New Roman" w:hAnsi="Times New Roman"/>
          <w:sz w:val="24"/>
          <w:szCs w:val="24"/>
          <w:lang w:val="es-EC"/>
        </w:rPr>
        <w:t>pero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la combinación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 xml:space="preserve"> MAP + SOP resultó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en 15% de daños e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>xternos</w:t>
      </w:r>
      <w:r w:rsidR="004C446A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>y la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MAP</w:t>
      </w:r>
      <w:r w:rsidR="009C52E5" w:rsidRPr="00A41C58">
        <w:rPr>
          <w:rFonts w:ascii="Times New Roman" w:hAnsi="Times New Roman"/>
          <w:sz w:val="24"/>
          <w:szCs w:val="24"/>
          <w:lang w:val="es-EC"/>
        </w:rPr>
        <w:t xml:space="preserve"> + MOP </w:t>
      </w:r>
      <w:r w:rsidRPr="00A41C58">
        <w:rPr>
          <w:rFonts w:ascii="Times New Roman" w:hAnsi="Times New Roman"/>
          <w:sz w:val="24"/>
          <w:szCs w:val="24"/>
          <w:lang w:val="es-EC"/>
        </w:rPr>
        <w:t>solo en 3% de daños externos (</w:t>
      </w:r>
      <w:r w:rsidRPr="00A41C58">
        <w:rPr>
          <w:rFonts w:ascii="Times New Roman" w:hAnsi="Times New Roman"/>
          <w:i/>
          <w:sz w:val="24"/>
          <w:szCs w:val="24"/>
          <w:lang w:val="es-EC"/>
        </w:rPr>
        <w:t>p</w:t>
      </w:r>
      <w:r w:rsidRPr="00A41C58">
        <w:rPr>
          <w:rFonts w:ascii="Times New Roman" w:hAnsi="Times New Roman"/>
          <w:sz w:val="24"/>
          <w:szCs w:val="24"/>
          <w:lang w:val="es-EC"/>
        </w:rPr>
        <w:t xml:space="preserve"> = 0.04).</w:t>
      </w:r>
      <w:r w:rsidR="00F52AD9" w:rsidRPr="00A41C58">
        <w:rPr>
          <w:rFonts w:ascii="Times New Roman" w:hAnsi="Times New Roman"/>
          <w:sz w:val="24"/>
          <w:szCs w:val="24"/>
          <w:lang w:val="es-EC"/>
        </w:rPr>
        <w:t xml:space="preserve"> Aunque </w:t>
      </w:r>
      <w:r w:rsidR="00F5374F">
        <w:rPr>
          <w:rFonts w:ascii="Times New Roman" w:hAnsi="Times New Roman"/>
          <w:sz w:val="24"/>
          <w:szCs w:val="24"/>
          <w:lang w:val="es-EC"/>
        </w:rPr>
        <w:t>no fue significativo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>, las mezclas</w:t>
      </w:r>
      <w:r w:rsidR="00F52AD9" w:rsidRPr="00A41C58">
        <w:rPr>
          <w:rFonts w:ascii="Times New Roman" w:hAnsi="Times New Roman"/>
          <w:sz w:val="24"/>
          <w:szCs w:val="24"/>
          <w:lang w:val="es-EC"/>
        </w:rPr>
        <w:t xml:space="preserve"> DAP + SOP y MAP + MOP 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>tuvieron</w:t>
      </w:r>
      <w:r w:rsidR="004C446A" w:rsidRPr="00A41C58">
        <w:rPr>
          <w:rFonts w:ascii="Times New Roman" w:hAnsi="Times New Roman"/>
          <w:sz w:val="24"/>
          <w:szCs w:val="24"/>
          <w:lang w:val="es-EC"/>
        </w:rPr>
        <w:t xml:space="preserve"> menos</w:t>
      </w:r>
      <w:r w:rsidR="00CA4629">
        <w:rPr>
          <w:rFonts w:ascii="Times New Roman" w:hAnsi="Times New Roman"/>
          <w:sz w:val="24"/>
          <w:szCs w:val="24"/>
          <w:lang w:val="es-EC"/>
        </w:rPr>
        <w:t xml:space="preserve"> daño total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 xml:space="preserve"> de fritura (promedio</w:t>
      </w:r>
      <w:r w:rsidR="0046449F" w:rsidRPr="00A41C58">
        <w:rPr>
          <w:rFonts w:ascii="Times New Roman" w:hAnsi="Times New Roman"/>
          <w:sz w:val="24"/>
          <w:szCs w:val="24"/>
          <w:lang w:val="es-EC"/>
        </w:rPr>
        <w:t xml:space="preserve"> </w:t>
      </w:r>
      <w:r w:rsidR="004C446A" w:rsidRPr="00A41C58">
        <w:rPr>
          <w:rFonts w:ascii="Times New Roman" w:hAnsi="Times New Roman"/>
          <w:sz w:val="24"/>
          <w:szCs w:val="24"/>
          <w:lang w:val="es-EC"/>
        </w:rPr>
        <w:t>14%) que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 xml:space="preserve"> las mezclas </w:t>
      </w:r>
      <w:r w:rsidR="00F52AD9" w:rsidRPr="00A41C58">
        <w:rPr>
          <w:rFonts w:ascii="Times New Roman" w:hAnsi="Times New Roman"/>
          <w:sz w:val="24"/>
          <w:szCs w:val="24"/>
          <w:lang w:val="es-EC"/>
        </w:rPr>
        <w:t>DA</w:t>
      </w:r>
      <w:r w:rsidR="00A41C58" w:rsidRPr="00A41C58">
        <w:rPr>
          <w:rFonts w:ascii="Times New Roman" w:hAnsi="Times New Roman"/>
          <w:sz w:val="24"/>
          <w:szCs w:val="24"/>
          <w:lang w:val="es-EC"/>
        </w:rPr>
        <w:t xml:space="preserve">P + MOP y MAP + SOP (promedio </w:t>
      </w:r>
      <w:r w:rsidR="00F52AD9" w:rsidRPr="00A41C58">
        <w:rPr>
          <w:rFonts w:ascii="Times New Roman" w:hAnsi="Times New Roman"/>
          <w:sz w:val="24"/>
          <w:szCs w:val="24"/>
          <w:lang w:val="es-EC"/>
        </w:rPr>
        <w:t>23%).</w:t>
      </w:r>
    </w:p>
    <w:p w14:paraId="3CBA6C6F" w14:textId="77777777" w:rsidR="001C7210" w:rsidRPr="00A41C58" w:rsidRDefault="001C7210" w:rsidP="003D67C8">
      <w:pPr>
        <w:spacing w:before="60"/>
        <w:rPr>
          <w:rFonts w:ascii="Times New Roman" w:hAnsi="Times New Roman"/>
          <w:sz w:val="24"/>
          <w:szCs w:val="24"/>
          <w:lang w:val="es-EC"/>
        </w:rPr>
      </w:pPr>
    </w:p>
    <w:p w14:paraId="56DEAB59" w14:textId="77777777" w:rsidR="00E74896" w:rsidRPr="00A41C58" w:rsidRDefault="007310F8" w:rsidP="003D67C8">
      <w:pPr>
        <w:spacing w:before="60"/>
        <w:ind w:left="180" w:hanging="180"/>
        <w:rPr>
          <w:rFonts w:ascii="Times New Roman" w:hAnsi="Times New Roman"/>
          <w:b/>
          <w:sz w:val="24"/>
          <w:szCs w:val="24"/>
          <w:lang w:val="es-EC"/>
        </w:rPr>
      </w:pPr>
      <w:r w:rsidRPr="00A41C58">
        <w:rPr>
          <w:rFonts w:ascii="Times New Roman" w:hAnsi="Times New Roman"/>
          <w:b/>
          <w:sz w:val="24"/>
          <w:szCs w:val="24"/>
          <w:lang w:val="es-EC"/>
        </w:rPr>
        <w:t>CONCLUSIONES</w:t>
      </w:r>
    </w:p>
    <w:p w14:paraId="37606B0C" w14:textId="77777777" w:rsidR="00E74896" w:rsidRPr="00A41C58" w:rsidRDefault="009C52E5" w:rsidP="003D67C8">
      <w:pPr>
        <w:spacing w:before="60"/>
        <w:rPr>
          <w:rFonts w:ascii="Times New Roman" w:hAnsi="Times New Roman"/>
          <w:sz w:val="24"/>
          <w:szCs w:val="24"/>
          <w:lang w:val="es-EC"/>
        </w:rPr>
      </w:pPr>
      <w:r w:rsidRPr="00A41C58">
        <w:rPr>
          <w:rFonts w:ascii="Times New Roman" w:hAnsi="Times New Roman"/>
          <w:sz w:val="24"/>
          <w:szCs w:val="24"/>
          <w:lang w:val="es-EC"/>
        </w:rPr>
        <w:t xml:space="preserve">Este trabajo mostró que las fuentes de P y K tienen poca </w:t>
      </w:r>
      <w:r w:rsidR="00ED1439" w:rsidRPr="00A41C58">
        <w:rPr>
          <w:rFonts w:ascii="Times New Roman" w:hAnsi="Times New Roman"/>
          <w:sz w:val="24"/>
          <w:szCs w:val="24"/>
          <w:lang w:val="es-EC"/>
        </w:rPr>
        <w:t xml:space="preserve">incidencia en los análisis foliares y de suelo en la producción de papa, </w:t>
      </w:r>
      <w:proofErr w:type="spellStart"/>
      <w:r w:rsidR="00ED1439" w:rsidRPr="00A41C58">
        <w:rPr>
          <w:rFonts w:ascii="Times New Roman" w:hAnsi="Times New Roman"/>
          <w:sz w:val="24"/>
          <w:szCs w:val="24"/>
          <w:lang w:val="es-EC"/>
        </w:rPr>
        <w:t>var</w:t>
      </w:r>
      <w:proofErr w:type="spellEnd"/>
      <w:r w:rsidR="00ED1439" w:rsidRPr="00A41C58">
        <w:rPr>
          <w:rFonts w:ascii="Times New Roman" w:hAnsi="Times New Roman"/>
          <w:sz w:val="24"/>
          <w:szCs w:val="24"/>
          <w:lang w:val="es-EC"/>
        </w:rPr>
        <w:t>. INIAP - Libertad</w:t>
      </w:r>
      <w:r w:rsidR="00BE5F98" w:rsidRPr="00A41C58">
        <w:rPr>
          <w:rFonts w:ascii="Times New Roman" w:hAnsi="Times New Roman"/>
          <w:sz w:val="24"/>
          <w:szCs w:val="24"/>
          <w:lang w:val="es-EC"/>
        </w:rPr>
        <w:t>, en la parroquia Cusubamba</w:t>
      </w:r>
      <w:r w:rsidR="00ED1439" w:rsidRPr="00A41C58">
        <w:rPr>
          <w:rFonts w:ascii="Times New Roman" w:hAnsi="Times New Roman"/>
          <w:sz w:val="24"/>
          <w:szCs w:val="24"/>
          <w:lang w:val="es-EC"/>
        </w:rPr>
        <w:t>.</w:t>
      </w:r>
      <w:r w:rsidR="00BE5F98" w:rsidRPr="00A41C58">
        <w:rPr>
          <w:rFonts w:ascii="Times New Roman" w:hAnsi="Times New Roman"/>
          <w:sz w:val="24"/>
          <w:szCs w:val="24"/>
          <w:lang w:val="es-EC"/>
        </w:rPr>
        <w:t xml:space="preserve"> Debido a su mayor costo y a</w:t>
      </w:r>
      <w:r w:rsidR="00ED1439" w:rsidRPr="00A41C58">
        <w:rPr>
          <w:rFonts w:ascii="Times New Roman" w:hAnsi="Times New Roman"/>
          <w:sz w:val="24"/>
          <w:szCs w:val="24"/>
          <w:lang w:val="es-EC"/>
        </w:rPr>
        <w:t xml:space="preserve">l no </w:t>
      </w:r>
      <w:r w:rsidR="0046449F" w:rsidRPr="00A41C58">
        <w:rPr>
          <w:rFonts w:ascii="Times New Roman" w:hAnsi="Times New Roman"/>
          <w:sz w:val="24"/>
          <w:szCs w:val="24"/>
          <w:lang w:val="es-EC"/>
        </w:rPr>
        <w:t>haber diferencia en</w:t>
      </w:r>
      <w:r w:rsidR="00ED1439" w:rsidRPr="00A41C58">
        <w:rPr>
          <w:rFonts w:ascii="Times New Roman" w:hAnsi="Times New Roman"/>
          <w:sz w:val="24"/>
          <w:szCs w:val="24"/>
          <w:lang w:val="es-EC"/>
        </w:rPr>
        <w:t xml:space="preserve"> la producción y calidad de fritura, no se recomienda aplicar MAP y SOP en lugar de DAP y MOP </w:t>
      </w:r>
      <w:r w:rsidR="00BE5F98" w:rsidRPr="00A41C58">
        <w:rPr>
          <w:rFonts w:ascii="Times New Roman" w:hAnsi="Times New Roman"/>
          <w:sz w:val="24"/>
          <w:szCs w:val="24"/>
          <w:lang w:val="es-EC"/>
        </w:rPr>
        <w:t>en esta localidad</w:t>
      </w:r>
      <w:r w:rsidR="00ED1439" w:rsidRPr="00A41C58">
        <w:rPr>
          <w:rFonts w:ascii="Times New Roman" w:hAnsi="Times New Roman"/>
          <w:sz w:val="24"/>
          <w:szCs w:val="24"/>
          <w:lang w:val="es-EC"/>
        </w:rPr>
        <w:t xml:space="preserve">. </w:t>
      </w:r>
    </w:p>
    <w:p w14:paraId="08F76C8D" w14:textId="77777777" w:rsidR="001C7210" w:rsidRPr="00A41C58" w:rsidRDefault="001C7210" w:rsidP="003D67C8">
      <w:pPr>
        <w:spacing w:before="60"/>
        <w:ind w:left="187" w:hanging="187"/>
        <w:rPr>
          <w:rFonts w:ascii="Times New Roman" w:hAnsi="Times New Roman"/>
          <w:sz w:val="24"/>
          <w:szCs w:val="24"/>
          <w:lang w:val="es-EC"/>
        </w:rPr>
      </w:pPr>
    </w:p>
    <w:p w14:paraId="170C11C0" w14:textId="77777777" w:rsidR="00E74896" w:rsidRPr="00441E6D" w:rsidRDefault="007310F8" w:rsidP="003D67C8">
      <w:pPr>
        <w:spacing w:before="60"/>
        <w:ind w:left="180" w:hanging="180"/>
        <w:rPr>
          <w:rFonts w:ascii="Times New Roman" w:hAnsi="Times New Roman"/>
          <w:b/>
          <w:sz w:val="24"/>
          <w:szCs w:val="24"/>
          <w:lang w:val="en-US"/>
        </w:rPr>
      </w:pPr>
      <w:r w:rsidRPr="00441E6D">
        <w:rPr>
          <w:rFonts w:ascii="Times New Roman" w:hAnsi="Times New Roman"/>
          <w:b/>
          <w:sz w:val="24"/>
          <w:szCs w:val="24"/>
          <w:lang w:val="en-US"/>
        </w:rPr>
        <w:t>BIBLIOGRAFÍA</w:t>
      </w:r>
    </w:p>
    <w:p w14:paraId="4511B2E3" w14:textId="77777777" w:rsidR="004B78FC" w:rsidRPr="005F59F9" w:rsidRDefault="004B78FC" w:rsidP="005F59F9">
      <w:pPr>
        <w:spacing w:before="60"/>
        <w:ind w:left="360" w:hanging="360"/>
        <w:rPr>
          <w:rFonts w:ascii="Times New Roman" w:hAnsi="Times New Roman"/>
          <w:sz w:val="23"/>
          <w:szCs w:val="23"/>
          <w:shd w:val="clear" w:color="auto" w:fill="FFFFFF"/>
        </w:rPr>
      </w:pPr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 xml:space="preserve">Bansal, S.K, and S.P. </w:t>
      </w:r>
      <w:proofErr w:type="spellStart"/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>Trehan</w:t>
      </w:r>
      <w:proofErr w:type="spellEnd"/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 xml:space="preserve">. 2011. Effect of potassium on yield and processing quality attributes of potato. </w:t>
      </w:r>
      <w:r w:rsidRPr="005F59F9">
        <w:rPr>
          <w:rFonts w:ascii="Times New Roman" w:hAnsi="Times New Roman"/>
          <w:sz w:val="23"/>
          <w:szCs w:val="23"/>
          <w:shd w:val="clear" w:color="auto" w:fill="FFFFFF"/>
        </w:rPr>
        <w:t xml:space="preserve">Karnataka J. </w:t>
      </w:r>
      <w:proofErr w:type="spellStart"/>
      <w:r w:rsidRPr="005F59F9">
        <w:rPr>
          <w:rFonts w:ascii="Times New Roman" w:hAnsi="Times New Roman"/>
          <w:sz w:val="23"/>
          <w:szCs w:val="23"/>
          <w:shd w:val="clear" w:color="auto" w:fill="FFFFFF"/>
        </w:rPr>
        <w:t>Agric</w:t>
      </w:r>
      <w:proofErr w:type="spellEnd"/>
      <w:r w:rsidRPr="005F59F9">
        <w:rPr>
          <w:rFonts w:ascii="Times New Roman" w:hAnsi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5F59F9">
        <w:rPr>
          <w:rFonts w:ascii="Times New Roman" w:hAnsi="Times New Roman"/>
          <w:sz w:val="23"/>
          <w:szCs w:val="23"/>
          <w:shd w:val="clear" w:color="auto" w:fill="FFFFFF"/>
        </w:rPr>
        <w:t>Sci</w:t>
      </w:r>
      <w:proofErr w:type="spellEnd"/>
      <w:r w:rsidRPr="005F59F9">
        <w:rPr>
          <w:rFonts w:ascii="Times New Roman" w:hAnsi="Times New Roman"/>
          <w:sz w:val="23"/>
          <w:szCs w:val="23"/>
          <w:shd w:val="clear" w:color="auto" w:fill="FFFFFF"/>
        </w:rPr>
        <w:t>. 24(1):48–54.</w:t>
      </w:r>
    </w:p>
    <w:p w14:paraId="53089AE3" w14:textId="77777777" w:rsidR="004B78FC" w:rsidRPr="005F59F9" w:rsidRDefault="004B78FC" w:rsidP="005F59F9">
      <w:pPr>
        <w:ind w:left="360" w:hanging="360"/>
        <w:rPr>
          <w:rFonts w:ascii="Times New Roman" w:hAnsi="Times New Roman"/>
          <w:sz w:val="23"/>
          <w:szCs w:val="23"/>
          <w:shd w:val="clear" w:color="auto" w:fill="FFFFFF"/>
          <w:lang w:val="es-EC"/>
        </w:rPr>
      </w:pP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Cuesta, X., 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P. Oyarzun, J. 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Andrade, 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A.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</w:t>
      </w:r>
      <w:proofErr w:type="spellStart"/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Taipe</w:t>
      </w:r>
      <w:proofErr w:type="spellEnd"/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, 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L.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Montesdeoca, 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F.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Montesdeoca, 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C.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Monteros, 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J.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Rivadeneira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, E.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Carrera, 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P.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</w:t>
      </w:r>
      <w:proofErr w:type="spellStart"/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Comina</w:t>
      </w:r>
      <w:proofErr w:type="spellEnd"/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, 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e I. Reinoso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. 2015. Ficha técnica de la </w:t>
      </w:r>
      <w:proofErr w:type="spellStart"/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var</w:t>
      </w:r>
      <w:proofErr w:type="spellEnd"/>
      <w:r w:rsidR="00087E66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.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INIAP</w:t>
      </w:r>
      <w:r w:rsidR="00087E66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-</w:t>
      </w:r>
      <w:r w:rsidR="00087E66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L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ibertad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. 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Inst</w:t>
      </w:r>
      <w:r w:rsidR="00087E66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.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Nacional de Investigaciones Agropecuarias – INIAP. Quito,</w:t>
      </w:r>
      <w:r w:rsidR="007F556E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Ecuador. 17 p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. </w:t>
      </w:r>
    </w:p>
    <w:p w14:paraId="0C2AC9F0" w14:textId="77777777" w:rsidR="004B78FC" w:rsidRPr="005F59F9" w:rsidRDefault="004B78FC" w:rsidP="005F59F9">
      <w:pPr>
        <w:ind w:left="360" w:hanging="360"/>
        <w:rPr>
          <w:rFonts w:ascii="Times New Roman" w:hAnsi="Times New Roman"/>
          <w:sz w:val="23"/>
          <w:szCs w:val="23"/>
          <w:shd w:val="clear" w:color="auto" w:fill="FFFFFF"/>
          <w:lang w:val="en-US"/>
        </w:rPr>
      </w:pP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Qing Li, X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.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, M. </w:t>
      </w:r>
      <w:proofErr w:type="spellStart"/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Scalon</w:t>
      </w:r>
      <w:proofErr w:type="spellEnd"/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, L.</w:t>
      </w:r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</w:t>
      </w:r>
      <w:proofErr w:type="spellStart"/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Qiang</w:t>
      </w:r>
      <w:proofErr w:type="spellEnd"/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, an</w:t>
      </w:r>
      <w:bookmarkStart w:id="0" w:name="_GoBack"/>
      <w:bookmarkEnd w:id="0"/>
      <w:r w:rsidR="00634CB3"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>d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s-EC"/>
        </w:rPr>
        <w:t xml:space="preserve"> W.K. Coleman. 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 xml:space="preserve">2006. Processing and value addition. </w:t>
      </w:r>
      <w:r w:rsidR="00A41C58"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>p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>p</w:t>
      </w:r>
      <w:r w:rsidR="00A41C58"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>.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 xml:space="preserve"> 523–547. </w:t>
      </w:r>
      <w:r w:rsidR="00A41C58" w:rsidRPr="005F59F9">
        <w:rPr>
          <w:rFonts w:ascii="Times New Roman" w:hAnsi="Times New Roman"/>
          <w:i/>
          <w:sz w:val="23"/>
          <w:szCs w:val="23"/>
          <w:shd w:val="clear" w:color="auto" w:fill="FFFFFF"/>
          <w:lang w:val="en-US"/>
        </w:rPr>
        <w:t>I</w:t>
      </w:r>
      <w:r w:rsidRPr="005F59F9">
        <w:rPr>
          <w:rFonts w:ascii="Times New Roman" w:hAnsi="Times New Roman"/>
          <w:i/>
          <w:sz w:val="23"/>
          <w:szCs w:val="23"/>
          <w:shd w:val="clear" w:color="auto" w:fill="FFFFFF"/>
          <w:lang w:val="en-US"/>
        </w:rPr>
        <w:t xml:space="preserve">n: </w:t>
      </w:r>
      <w:r w:rsidR="00A41C58"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>J. Copal and P.</w:t>
      </w:r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 xml:space="preserve"> Khurana (eds). Handbook of potato: Production, improvement, and postharvest management. Food Products Press. New York, USA.</w:t>
      </w:r>
    </w:p>
    <w:p w14:paraId="6091BD00" w14:textId="77777777" w:rsidR="00E74896" w:rsidRPr="005F59F9" w:rsidRDefault="004B78FC" w:rsidP="005F59F9">
      <w:pPr>
        <w:ind w:left="360" w:hanging="360"/>
        <w:rPr>
          <w:rFonts w:ascii="Times New Roman" w:hAnsi="Times New Roman"/>
          <w:sz w:val="23"/>
          <w:szCs w:val="23"/>
          <w:shd w:val="clear" w:color="auto" w:fill="FFFFFF"/>
          <w:lang w:val="en-US"/>
        </w:rPr>
      </w:pPr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 xml:space="preserve">Sanderson, J.B., T.W. </w:t>
      </w:r>
      <w:proofErr w:type="spellStart"/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>Bruulsema</w:t>
      </w:r>
      <w:proofErr w:type="spellEnd"/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 xml:space="preserve">, R. Coffin, B. Douglas, and J.A. </w:t>
      </w:r>
      <w:proofErr w:type="spellStart"/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>MacLeaod</w:t>
      </w:r>
      <w:proofErr w:type="spellEnd"/>
      <w:r w:rsidRPr="005F59F9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>. 2002. Phosphorus sources for potato production. Better Crops. 86(4):10–12.</w:t>
      </w:r>
    </w:p>
    <w:sectPr w:rsidR="00E74896" w:rsidRPr="005F59F9" w:rsidSect="00BA2916">
      <w:pgSz w:w="11909" w:h="16834" w:code="9"/>
      <w:pgMar w:top="1411" w:right="1699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horndale Duospace WT J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96"/>
    <w:rsid w:val="00067775"/>
    <w:rsid w:val="00074351"/>
    <w:rsid w:val="00087E66"/>
    <w:rsid w:val="00163115"/>
    <w:rsid w:val="001A678C"/>
    <w:rsid w:val="001C7210"/>
    <w:rsid w:val="002530E8"/>
    <w:rsid w:val="002B7E27"/>
    <w:rsid w:val="002E4981"/>
    <w:rsid w:val="00352855"/>
    <w:rsid w:val="003D67C8"/>
    <w:rsid w:val="004057F3"/>
    <w:rsid w:val="00441E6D"/>
    <w:rsid w:val="00457FAE"/>
    <w:rsid w:val="0046449F"/>
    <w:rsid w:val="004B78FC"/>
    <w:rsid w:val="004C3F70"/>
    <w:rsid w:val="004C446A"/>
    <w:rsid w:val="00513F2C"/>
    <w:rsid w:val="00595D0F"/>
    <w:rsid w:val="005F59F9"/>
    <w:rsid w:val="00631929"/>
    <w:rsid w:val="00634CB3"/>
    <w:rsid w:val="006605B4"/>
    <w:rsid w:val="007310F8"/>
    <w:rsid w:val="007F556E"/>
    <w:rsid w:val="00841220"/>
    <w:rsid w:val="00912339"/>
    <w:rsid w:val="009C52E5"/>
    <w:rsid w:val="009D29C0"/>
    <w:rsid w:val="00A41C58"/>
    <w:rsid w:val="00AC1484"/>
    <w:rsid w:val="00B62F48"/>
    <w:rsid w:val="00B67CBF"/>
    <w:rsid w:val="00BA2916"/>
    <w:rsid w:val="00BE5F98"/>
    <w:rsid w:val="00BF22B7"/>
    <w:rsid w:val="00C04183"/>
    <w:rsid w:val="00CA4629"/>
    <w:rsid w:val="00E21374"/>
    <w:rsid w:val="00E74896"/>
    <w:rsid w:val="00ED1439"/>
    <w:rsid w:val="00F52AD9"/>
    <w:rsid w:val="00F5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9BE3"/>
  <w15:chartTrackingRefBased/>
  <w15:docId w15:val="{D281F58A-9DB4-480E-BA30-DA30D00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96"/>
    <w:pPr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0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89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0E8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s-ES" w:eastAsia="es-ES"/>
    </w:rPr>
  </w:style>
  <w:style w:type="paragraph" w:styleId="FootnoteText">
    <w:name w:val="footnote text"/>
    <w:basedOn w:val="Normal"/>
    <w:link w:val="FootnoteTextChar"/>
    <w:semiHidden/>
    <w:rsid w:val="009D29C0"/>
    <w:pPr>
      <w:widowControl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sz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9D29C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luispantoja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L. Pantoja</dc:creator>
  <cp:keywords/>
  <dc:description/>
  <cp:lastModifiedBy>José L. Pantoja</cp:lastModifiedBy>
  <cp:revision>15</cp:revision>
  <dcterms:created xsi:type="dcterms:W3CDTF">2017-05-23T01:16:00Z</dcterms:created>
  <dcterms:modified xsi:type="dcterms:W3CDTF">2019-04-06T16:21:00Z</dcterms:modified>
</cp:coreProperties>
</file>